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21B" w:rsidRDefault="00C6721B" w:rsidP="00C6721B">
      <w:pPr>
        <w:spacing w:line="580" w:lineRule="exact"/>
        <w:rPr>
          <w:rFonts w:ascii="黑体" w:eastAsia="黑体" w:hAnsi="黑体" w:hint="eastAsia"/>
          <w:sz w:val="32"/>
          <w:szCs w:val="32"/>
        </w:rPr>
      </w:pPr>
      <w:r>
        <w:rPr>
          <w:rFonts w:ascii="黑体" w:eastAsia="黑体" w:hAnsi="黑体" w:hint="eastAsia"/>
          <w:sz w:val="32"/>
          <w:szCs w:val="32"/>
        </w:rPr>
        <w:t>附件1</w:t>
      </w:r>
    </w:p>
    <w:p w:rsidR="00C6721B" w:rsidRDefault="00C6721B" w:rsidP="00C6721B">
      <w:pPr>
        <w:spacing w:line="580" w:lineRule="exact"/>
        <w:jc w:val="center"/>
        <w:rPr>
          <w:rFonts w:ascii="宋体" w:hAnsi="宋体" w:hint="eastAsia"/>
          <w:b/>
          <w:sz w:val="40"/>
          <w:szCs w:val="36"/>
        </w:rPr>
      </w:pPr>
      <w:r>
        <w:rPr>
          <w:rFonts w:ascii="宋体" w:hAnsi="宋体" w:hint="eastAsia"/>
          <w:b/>
          <w:sz w:val="40"/>
          <w:szCs w:val="36"/>
        </w:rPr>
        <w:t>2019年度深圳市民办幼儿园年检评分表</w:t>
      </w:r>
    </w:p>
    <w:p w:rsidR="00C6721B" w:rsidRDefault="00C6721B" w:rsidP="00C6721B">
      <w:pPr>
        <w:spacing w:line="580" w:lineRule="exact"/>
        <w:ind w:leftChars="-550" w:left="-1155"/>
        <w:rPr>
          <w:rFonts w:ascii="宋体" w:hAnsi="宋体" w:hint="eastAsia"/>
          <w:b/>
          <w:sz w:val="24"/>
          <w:u w:val="single"/>
        </w:rPr>
      </w:pPr>
      <w:r>
        <w:rPr>
          <w:rFonts w:ascii="宋体" w:hAnsi="宋体" w:hint="eastAsia"/>
          <w:b/>
          <w:sz w:val="24"/>
        </w:rPr>
        <w:t>幼儿园名称（盖章）：</w:t>
      </w:r>
      <w:r>
        <w:rPr>
          <w:rFonts w:ascii="宋体" w:hAnsi="宋体" w:hint="eastAsia"/>
          <w:b/>
          <w:sz w:val="24"/>
          <w:u w:val="single"/>
        </w:rPr>
        <w:t xml:space="preserve">                       </w:t>
      </w:r>
      <w:r>
        <w:rPr>
          <w:rFonts w:ascii="宋体" w:hAnsi="宋体" w:hint="eastAsia"/>
          <w:b/>
          <w:sz w:val="24"/>
        </w:rPr>
        <w:t xml:space="preserve">         填表时间</w:t>
      </w:r>
      <w:r>
        <w:rPr>
          <w:rFonts w:ascii="宋体" w:hAnsi="宋体" w:hint="eastAsia"/>
          <w:b/>
          <w:sz w:val="24"/>
          <w:u w:val="single"/>
        </w:rPr>
        <w:t xml:space="preserve"> 2020</w:t>
      </w:r>
      <w:r>
        <w:rPr>
          <w:rFonts w:ascii="宋体" w:hAnsi="宋体" w:hint="eastAsia"/>
          <w:b/>
          <w:sz w:val="24"/>
        </w:rPr>
        <w:t>年</w:t>
      </w:r>
      <w:r>
        <w:rPr>
          <w:rFonts w:ascii="宋体" w:hAnsi="宋体" w:hint="eastAsia"/>
          <w:b/>
          <w:sz w:val="24"/>
          <w:u w:val="single"/>
        </w:rPr>
        <w:t xml:space="preserve">     </w:t>
      </w:r>
      <w:r>
        <w:rPr>
          <w:rFonts w:ascii="宋体" w:hAnsi="宋体" w:hint="eastAsia"/>
          <w:b/>
          <w:sz w:val="24"/>
        </w:rPr>
        <w:t xml:space="preserve">月 </w:t>
      </w:r>
      <w:r>
        <w:rPr>
          <w:rFonts w:ascii="宋体" w:hAnsi="宋体" w:hint="eastAsia"/>
          <w:b/>
          <w:sz w:val="24"/>
          <w:u w:val="single"/>
        </w:rPr>
        <w:t xml:space="preserve">    </w:t>
      </w:r>
      <w:r>
        <w:rPr>
          <w:rFonts w:ascii="宋体" w:hAnsi="宋体" w:hint="eastAsia"/>
          <w:b/>
          <w:sz w:val="24"/>
        </w:rPr>
        <w:t>日 ；填表人</w:t>
      </w:r>
      <w:r>
        <w:rPr>
          <w:rFonts w:ascii="宋体" w:hAnsi="宋体" w:hint="eastAsia"/>
          <w:b/>
          <w:sz w:val="24"/>
          <w:u w:val="single"/>
        </w:rPr>
        <w:t xml:space="preserve">         </w:t>
      </w:r>
      <w:r>
        <w:rPr>
          <w:rFonts w:ascii="宋体" w:hAnsi="宋体" w:hint="eastAsia"/>
          <w:b/>
          <w:sz w:val="24"/>
        </w:rPr>
        <w:t>；联系电话</w:t>
      </w:r>
      <w:r>
        <w:rPr>
          <w:rFonts w:ascii="宋体" w:hAnsi="宋体" w:hint="eastAsia"/>
          <w:b/>
          <w:sz w:val="24"/>
          <w:u w:val="single"/>
        </w:rPr>
        <w:t xml:space="preserve">                             </w:t>
      </w:r>
    </w:p>
    <w:tbl>
      <w:tblPr>
        <w:tblW w:w="0" w:type="auto"/>
        <w:tblInd w:w="-1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9"/>
        <w:gridCol w:w="428"/>
        <w:gridCol w:w="9973"/>
        <w:gridCol w:w="525"/>
        <w:gridCol w:w="630"/>
        <w:gridCol w:w="840"/>
        <w:gridCol w:w="1365"/>
      </w:tblGrid>
      <w:tr w:rsidR="00C6721B" w:rsidTr="00E848C9">
        <w:trPr>
          <w:trHeight w:val="70"/>
          <w:tblHeader/>
        </w:trPr>
        <w:tc>
          <w:tcPr>
            <w:tcW w:w="1569" w:type="dxa"/>
            <w:vMerge w:val="restart"/>
            <w:tcBorders>
              <w:top w:val="single" w:sz="4" w:space="0" w:color="auto"/>
            </w:tcBorders>
            <w:vAlign w:val="center"/>
          </w:tcPr>
          <w:p w:rsidR="00C6721B" w:rsidRDefault="00C6721B" w:rsidP="00E848C9">
            <w:pPr>
              <w:adjustRightInd w:val="0"/>
              <w:snapToGrid w:val="0"/>
              <w:spacing w:line="240" w:lineRule="exact"/>
              <w:jc w:val="center"/>
              <w:rPr>
                <w:rFonts w:ascii="宋体" w:hAnsi="宋体" w:hint="eastAsia"/>
                <w:b/>
                <w:szCs w:val="21"/>
              </w:rPr>
            </w:pPr>
            <w:r>
              <w:rPr>
                <w:rFonts w:ascii="宋体" w:hAnsi="宋体" w:hint="eastAsia"/>
                <w:b/>
                <w:szCs w:val="21"/>
              </w:rPr>
              <w:t>年 检 内 容</w:t>
            </w:r>
          </w:p>
        </w:tc>
        <w:tc>
          <w:tcPr>
            <w:tcW w:w="428" w:type="dxa"/>
            <w:vMerge w:val="restart"/>
            <w:tcBorders>
              <w:top w:val="single" w:sz="4" w:space="0" w:color="auto"/>
            </w:tcBorders>
            <w:vAlign w:val="center"/>
          </w:tcPr>
          <w:p w:rsidR="00C6721B" w:rsidRDefault="00C6721B" w:rsidP="00E848C9">
            <w:pPr>
              <w:adjustRightInd w:val="0"/>
              <w:snapToGrid w:val="0"/>
              <w:spacing w:line="240" w:lineRule="exact"/>
              <w:jc w:val="center"/>
              <w:rPr>
                <w:rFonts w:ascii="宋体" w:hAnsi="宋体" w:hint="eastAsia"/>
                <w:b/>
                <w:szCs w:val="21"/>
              </w:rPr>
            </w:pPr>
            <w:r>
              <w:rPr>
                <w:rFonts w:ascii="宋体" w:hAnsi="宋体" w:hint="eastAsia"/>
                <w:b/>
                <w:szCs w:val="21"/>
              </w:rPr>
              <w:t>序号</w:t>
            </w:r>
          </w:p>
        </w:tc>
        <w:tc>
          <w:tcPr>
            <w:tcW w:w="9973" w:type="dxa"/>
            <w:vMerge w:val="restart"/>
            <w:tcBorders>
              <w:top w:val="single" w:sz="4" w:space="0" w:color="auto"/>
            </w:tcBorders>
            <w:vAlign w:val="center"/>
          </w:tcPr>
          <w:p w:rsidR="00C6721B" w:rsidRDefault="00C6721B" w:rsidP="00E848C9">
            <w:pPr>
              <w:adjustRightInd w:val="0"/>
              <w:snapToGrid w:val="0"/>
              <w:spacing w:line="240" w:lineRule="exact"/>
              <w:jc w:val="center"/>
              <w:rPr>
                <w:rFonts w:ascii="宋体" w:hAnsi="宋体" w:hint="eastAsia"/>
                <w:b/>
                <w:szCs w:val="21"/>
              </w:rPr>
            </w:pPr>
            <w:r>
              <w:rPr>
                <w:rFonts w:ascii="宋体" w:hAnsi="宋体" w:hint="eastAsia"/>
                <w:b/>
                <w:szCs w:val="21"/>
              </w:rPr>
              <w:t>检    查    标    准</w:t>
            </w:r>
          </w:p>
        </w:tc>
        <w:tc>
          <w:tcPr>
            <w:tcW w:w="1995" w:type="dxa"/>
            <w:gridSpan w:val="3"/>
            <w:tcBorders>
              <w:top w:val="single" w:sz="4" w:space="0" w:color="auto"/>
              <w:bottom w:val="single" w:sz="4" w:space="0" w:color="auto"/>
            </w:tcBorders>
            <w:vAlign w:val="center"/>
          </w:tcPr>
          <w:p w:rsidR="00C6721B" w:rsidRDefault="00C6721B" w:rsidP="00E848C9">
            <w:pPr>
              <w:adjustRightInd w:val="0"/>
              <w:snapToGrid w:val="0"/>
              <w:spacing w:line="240" w:lineRule="exact"/>
              <w:jc w:val="center"/>
              <w:rPr>
                <w:rFonts w:ascii="宋体" w:hAnsi="宋体" w:hint="eastAsia"/>
                <w:b/>
                <w:szCs w:val="21"/>
              </w:rPr>
            </w:pPr>
            <w:r>
              <w:rPr>
                <w:rFonts w:ascii="宋体" w:hAnsi="宋体" w:hint="eastAsia"/>
                <w:b/>
                <w:szCs w:val="21"/>
              </w:rPr>
              <w:t>得   分</w:t>
            </w:r>
          </w:p>
        </w:tc>
        <w:tc>
          <w:tcPr>
            <w:tcW w:w="1365" w:type="dxa"/>
            <w:vMerge w:val="restart"/>
            <w:tcBorders>
              <w:top w:val="single" w:sz="4" w:space="0" w:color="auto"/>
            </w:tcBorders>
            <w:vAlign w:val="center"/>
          </w:tcPr>
          <w:p w:rsidR="00C6721B" w:rsidRDefault="00C6721B" w:rsidP="00E848C9">
            <w:pPr>
              <w:adjustRightInd w:val="0"/>
              <w:snapToGrid w:val="0"/>
              <w:spacing w:line="240" w:lineRule="exact"/>
              <w:jc w:val="center"/>
              <w:rPr>
                <w:rFonts w:ascii="宋体" w:hAnsi="宋体" w:hint="eastAsia"/>
                <w:b/>
                <w:szCs w:val="21"/>
              </w:rPr>
            </w:pPr>
            <w:r>
              <w:rPr>
                <w:rFonts w:ascii="宋体" w:hAnsi="宋体" w:hint="eastAsia"/>
                <w:b/>
                <w:szCs w:val="21"/>
              </w:rPr>
              <w:t>存在问题</w:t>
            </w:r>
          </w:p>
        </w:tc>
      </w:tr>
      <w:tr w:rsidR="00C6721B" w:rsidTr="00E848C9">
        <w:trPr>
          <w:trHeight w:val="408"/>
          <w:tblHeader/>
        </w:trPr>
        <w:tc>
          <w:tcPr>
            <w:tcW w:w="1569" w:type="dxa"/>
            <w:vMerge/>
            <w:tcBorders>
              <w:bottom w:val="single" w:sz="4" w:space="0" w:color="auto"/>
            </w:tcBorders>
            <w:vAlign w:val="center"/>
          </w:tcPr>
          <w:p w:rsidR="00C6721B" w:rsidRDefault="00C6721B" w:rsidP="00E848C9">
            <w:pPr>
              <w:adjustRightInd w:val="0"/>
              <w:snapToGrid w:val="0"/>
              <w:spacing w:line="240" w:lineRule="exact"/>
              <w:jc w:val="center"/>
              <w:rPr>
                <w:rFonts w:ascii="宋体" w:hAnsi="宋体" w:hint="eastAsia"/>
                <w:b/>
                <w:szCs w:val="21"/>
              </w:rPr>
            </w:pPr>
          </w:p>
        </w:tc>
        <w:tc>
          <w:tcPr>
            <w:tcW w:w="428" w:type="dxa"/>
            <w:vMerge/>
            <w:tcBorders>
              <w:bottom w:val="single" w:sz="4" w:space="0" w:color="auto"/>
            </w:tcBorders>
          </w:tcPr>
          <w:p w:rsidR="00C6721B" w:rsidRDefault="00C6721B" w:rsidP="00E848C9">
            <w:pPr>
              <w:adjustRightInd w:val="0"/>
              <w:snapToGrid w:val="0"/>
              <w:spacing w:line="240" w:lineRule="exact"/>
              <w:jc w:val="center"/>
              <w:rPr>
                <w:rFonts w:ascii="宋体" w:hAnsi="宋体" w:hint="eastAsia"/>
                <w:b/>
                <w:szCs w:val="21"/>
              </w:rPr>
            </w:pPr>
          </w:p>
        </w:tc>
        <w:tc>
          <w:tcPr>
            <w:tcW w:w="9973" w:type="dxa"/>
            <w:vMerge/>
            <w:tcBorders>
              <w:bottom w:val="single" w:sz="4" w:space="0" w:color="auto"/>
            </w:tcBorders>
            <w:vAlign w:val="center"/>
          </w:tcPr>
          <w:p w:rsidR="00C6721B" w:rsidRDefault="00C6721B" w:rsidP="00E848C9">
            <w:pPr>
              <w:adjustRightInd w:val="0"/>
              <w:snapToGrid w:val="0"/>
              <w:spacing w:line="240" w:lineRule="exact"/>
              <w:jc w:val="center"/>
              <w:rPr>
                <w:rFonts w:ascii="宋体" w:hAnsi="宋体" w:hint="eastAsia"/>
                <w:b/>
                <w:szCs w:val="21"/>
              </w:rPr>
            </w:pPr>
          </w:p>
        </w:tc>
        <w:tc>
          <w:tcPr>
            <w:tcW w:w="525" w:type="dxa"/>
            <w:tcBorders>
              <w:top w:val="single" w:sz="4" w:space="0" w:color="auto"/>
              <w:bottom w:val="single" w:sz="4" w:space="0" w:color="auto"/>
            </w:tcBorders>
            <w:vAlign w:val="center"/>
          </w:tcPr>
          <w:p w:rsidR="00C6721B" w:rsidRDefault="00C6721B" w:rsidP="00E848C9">
            <w:pPr>
              <w:adjustRightInd w:val="0"/>
              <w:snapToGrid w:val="0"/>
              <w:spacing w:line="240" w:lineRule="exact"/>
              <w:jc w:val="center"/>
              <w:rPr>
                <w:rFonts w:ascii="宋体" w:hAnsi="宋体" w:hint="eastAsia"/>
                <w:b/>
                <w:szCs w:val="21"/>
              </w:rPr>
            </w:pPr>
            <w:r>
              <w:rPr>
                <w:rFonts w:ascii="宋体" w:hAnsi="宋体" w:hint="eastAsia"/>
                <w:b/>
                <w:szCs w:val="21"/>
              </w:rPr>
              <w:t>自评</w:t>
            </w:r>
          </w:p>
        </w:tc>
        <w:tc>
          <w:tcPr>
            <w:tcW w:w="630" w:type="dxa"/>
            <w:tcBorders>
              <w:top w:val="single" w:sz="4" w:space="0" w:color="auto"/>
              <w:bottom w:val="single" w:sz="4" w:space="0" w:color="auto"/>
            </w:tcBorders>
            <w:vAlign w:val="center"/>
          </w:tcPr>
          <w:p w:rsidR="00C6721B" w:rsidRDefault="00C6721B" w:rsidP="00E848C9">
            <w:pPr>
              <w:adjustRightInd w:val="0"/>
              <w:snapToGrid w:val="0"/>
              <w:spacing w:line="240" w:lineRule="exact"/>
              <w:jc w:val="center"/>
              <w:rPr>
                <w:rFonts w:ascii="宋体" w:hAnsi="宋体" w:hint="eastAsia"/>
                <w:b/>
                <w:szCs w:val="21"/>
              </w:rPr>
            </w:pPr>
            <w:r>
              <w:rPr>
                <w:rFonts w:ascii="宋体" w:hAnsi="宋体" w:hint="eastAsia"/>
                <w:b/>
                <w:szCs w:val="21"/>
              </w:rPr>
              <w:t>检查</w:t>
            </w:r>
          </w:p>
        </w:tc>
        <w:tc>
          <w:tcPr>
            <w:tcW w:w="840" w:type="dxa"/>
            <w:tcBorders>
              <w:top w:val="single" w:sz="4" w:space="0" w:color="auto"/>
              <w:bottom w:val="single" w:sz="4" w:space="0" w:color="auto"/>
            </w:tcBorders>
            <w:vAlign w:val="center"/>
          </w:tcPr>
          <w:p w:rsidR="00C6721B" w:rsidRDefault="00C6721B" w:rsidP="00E848C9">
            <w:pPr>
              <w:adjustRightInd w:val="0"/>
              <w:snapToGrid w:val="0"/>
              <w:spacing w:line="240" w:lineRule="exact"/>
              <w:jc w:val="center"/>
              <w:rPr>
                <w:rFonts w:ascii="宋体" w:hAnsi="宋体" w:hint="eastAsia"/>
                <w:b/>
                <w:szCs w:val="21"/>
              </w:rPr>
            </w:pPr>
            <w:r>
              <w:rPr>
                <w:rFonts w:ascii="宋体" w:hAnsi="宋体" w:hint="eastAsia"/>
                <w:b/>
                <w:szCs w:val="21"/>
              </w:rPr>
              <w:t>小计</w:t>
            </w:r>
          </w:p>
        </w:tc>
        <w:tc>
          <w:tcPr>
            <w:tcW w:w="1365" w:type="dxa"/>
            <w:vMerge/>
            <w:tcBorders>
              <w:bottom w:val="single" w:sz="4" w:space="0" w:color="auto"/>
            </w:tcBorders>
            <w:vAlign w:val="center"/>
          </w:tcPr>
          <w:p w:rsidR="00C6721B" w:rsidRDefault="00C6721B" w:rsidP="00E848C9">
            <w:pPr>
              <w:adjustRightInd w:val="0"/>
              <w:snapToGrid w:val="0"/>
              <w:spacing w:line="240" w:lineRule="exact"/>
              <w:jc w:val="center"/>
              <w:rPr>
                <w:rFonts w:ascii="宋体" w:hAnsi="宋体" w:hint="eastAsia"/>
                <w:b/>
                <w:szCs w:val="21"/>
              </w:rPr>
            </w:pPr>
          </w:p>
        </w:tc>
      </w:tr>
      <w:tr w:rsidR="00C6721B" w:rsidTr="00E848C9">
        <w:trPr>
          <w:trHeight w:val="312"/>
        </w:trPr>
        <w:tc>
          <w:tcPr>
            <w:tcW w:w="1569" w:type="dxa"/>
            <w:vMerge w:val="restart"/>
            <w:tcBorders>
              <w:top w:val="single" w:sz="4" w:space="0" w:color="auto"/>
            </w:tcBorders>
            <w:vAlign w:val="center"/>
          </w:tcPr>
          <w:p w:rsidR="00C6721B" w:rsidRDefault="00C6721B" w:rsidP="00E848C9">
            <w:pPr>
              <w:widowControl/>
              <w:tabs>
                <w:tab w:val="left" w:pos="1360"/>
              </w:tabs>
              <w:adjustRightInd w:val="0"/>
              <w:snapToGrid w:val="0"/>
              <w:jc w:val="center"/>
              <w:rPr>
                <w:rFonts w:ascii="宋体" w:hAnsi="宋体" w:cs="宋体" w:hint="eastAsia"/>
                <w:kern w:val="0"/>
                <w:szCs w:val="21"/>
              </w:rPr>
            </w:pPr>
            <w:r>
              <w:rPr>
                <w:rFonts w:ascii="宋体" w:hAnsi="宋体" w:cs="宋体" w:hint="eastAsia"/>
                <w:kern w:val="0"/>
                <w:szCs w:val="21"/>
              </w:rPr>
              <w:t>办学资质</w:t>
            </w:r>
          </w:p>
          <w:p w:rsidR="00C6721B" w:rsidRDefault="00C6721B" w:rsidP="00E848C9">
            <w:pPr>
              <w:widowControl/>
              <w:tabs>
                <w:tab w:val="left" w:pos="1360"/>
              </w:tabs>
              <w:adjustRightInd w:val="0"/>
              <w:snapToGrid w:val="0"/>
              <w:jc w:val="center"/>
              <w:rPr>
                <w:rFonts w:ascii="宋体" w:hAnsi="宋体" w:cs="宋体" w:hint="eastAsia"/>
                <w:kern w:val="0"/>
                <w:szCs w:val="21"/>
              </w:rPr>
            </w:pPr>
            <w:r>
              <w:rPr>
                <w:rFonts w:ascii="宋体" w:hAnsi="宋体" w:cs="宋体" w:hint="eastAsia"/>
                <w:kern w:val="0"/>
                <w:szCs w:val="21"/>
              </w:rPr>
              <w:t>（4分）</w:t>
            </w:r>
          </w:p>
        </w:tc>
        <w:tc>
          <w:tcPr>
            <w:tcW w:w="428" w:type="dxa"/>
            <w:tcBorders>
              <w:top w:val="single" w:sz="4" w:space="0" w:color="auto"/>
            </w:tcBorders>
            <w:vAlign w:val="center"/>
          </w:tcPr>
          <w:p w:rsidR="00C6721B" w:rsidRDefault="00C6721B" w:rsidP="00E848C9">
            <w:pPr>
              <w:widowControl/>
              <w:tabs>
                <w:tab w:val="left" w:pos="1360"/>
              </w:tabs>
              <w:adjustRightInd w:val="0"/>
              <w:snapToGrid w:val="0"/>
              <w:jc w:val="center"/>
              <w:rPr>
                <w:rFonts w:ascii="宋体" w:hAnsi="宋体" w:cs="宋体" w:hint="eastAsia"/>
                <w:kern w:val="0"/>
                <w:szCs w:val="21"/>
              </w:rPr>
            </w:pPr>
            <w:r>
              <w:rPr>
                <w:rFonts w:ascii="宋体" w:hAnsi="宋体" w:cs="宋体" w:hint="eastAsia"/>
                <w:kern w:val="0"/>
                <w:szCs w:val="21"/>
              </w:rPr>
              <w:t>1</w:t>
            </w:r>
          </w:p>
        </w:tc>
        <w:tc>
          <w:tcPr>
            <w:tcW w:w="9973" w:type="dxa"/>
            <w:tcBorders>
              <w:top w:val="single" w:sz="4" w:space="0" w:color="auto"/>
            </w:tcBorders>
            <w:vAlign w:val="center"/>
          </w:tcPr>
          <w:p w:rsidR="00C6721B" w:rsidRDefault="00C6721B" w:rsidP="00E848C9">
            <w:pPr>
              <w:widowControl/>
              <w:tabs>
                <w:tab w:val="left" w:pos="1360"/>
              </w:tabs>
              <w:adjustRightInd w:val="0"/>
              <w:snapToGrid w:val="0"/>
              <w:rPr>
                <w:rFonts w:ascii="宋体" w:hAnsi="宋体" w:cs="宋体" w:hint="eastAsia"/>
                <w:kern w:val="0"/>
                <w:szCs w:val="21"/>
              </w:rPr>
            </w:pPr>
            <w:r>
              <w:rPr>
                <w:rFonts w:ascii="宋体" w:hAnsi="宋体" w:cs="宋体" w:hint="eastAsia"/>
                <w:kern w:val="0"/>
                <w:szCs w:val="21"/>
              </w:rPr>
              <w:t>《幼儿园章程》内容及管理制度符合《中华人民共和国民办教育促进法》及其实施条例有关规定。（1分）</w:t>
            </w:r>
          </w:p>
        </w:tc>
        <w:tc>
          <w:tcPr>
            <w:tcW w:w="525" w:type="dxa"/>
            <w:tcBorders>
              <w:top w:val="single" w:sz="4" w:space="0" w:color="auto"/>
            </w:tcBorders>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tcBorders>
              <w:top w:val="single" w:sz="4" w:space="0" w:color="auto"/>
            </w:tcBorders>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restart"/>
            <w:tcBorders>
              <w:top w:val="single" w:sz="4" w:space="0" w:color="auto"/>
            </w:tcBorders>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restart"/>
            <w:tcBorders>
              <w:top w:val="single" w:sz="4" w:space="0" w:color="auto"/>
            </w:tcBorders>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461"/>
        </w:trPr>
        <w:tc>
          <w:tcPr>
            <w:tcW w:w="1569" w:type="dxa"/>
            <w:vMerge/>
            <w:vAlign w:val="center"/>
          </w:tcPr>
          <w:p w:rsidR="00C6721B" w:rsidRDefault="00C6721B" w:rsidP="00E848C9">
            <w:pPr>
              <w:widowControl/>
              <w:tabs>
                <w:tab w:val="left" w:pos="1360"/>
              </w:tabs>
              <w:adjustRightInd w:val="0"/>
              <w:snapToGrid w:val="0"/>
              <w:jc w:val="center"/>
              <w:rPr>
                <w:rFonts w:ascii="宋体" w:hAnsi="宋体" w:cs="宋体" w:hint="eastAsia"/>
                <w:kern w:val="0"/>
                <w:szCs w:val="21"/>
              </w:rPr>
            </w:pPr>
          </w:p>
        </w:tc>
        <w:tc>
          <w:tcPr>
            <w:tcW w:w="428" w:type="dxa"/>
            <w:tcBorders>
              <w:top w:val="single" w:sz="4" w:space="0" w:color="auto"/>
            </w:tcBorders>
            <w:vAlign w:val="center"/>
          </w:tcPr>
          <w:p w:rsidR="00C6721B" w:rsidRDefault="00C6721B" w:rsidP="00E848C9">
            <w:pPr>
              <w:widowControl/>
              <w:tabs>
                <w:tab w:val="left" w:pos="1360"/>
              </w:tabs>
              <w:adjustRightInd w:val="0"/>
              <w:snapToGrid w:val="0"/>
              <w:jc w:val="center"/>
              <w:rPr>
                <w:rFonts w:ascii="宋体" w:hAnsi="宋体" w:cs="宋体" w:hint="eastAsia"/>
                <w:kern w:val="0"/>
                <w:szCs w:val="21"/>
              </w:rPr>
            </w:pPr>
            <w:r>
              <w:rPr>
                <w:rFonts w:ascii="宋体" w:hAnsi="宋体" w:cs="宋体" w:hint="eastAsia"/>
                <w:kern w:val="0"/>
                <w:szCs w:val="21"/>
              </w:rPr>
              <w:t>2</w:t>
            </w:r>
          </w:p>
        </w:tc>
        <w:tc>
          <w:tcPr>
            <w:tcW w:w="9973" w:type="dxa"/>
            <w:tcBorders>
              <w:top w:val="single" w:sz="4" w:space="0" w:color="auto"/>
            </w:tcBorders>
            <w:vAlign w:val="center"/>
          </w:tcPr>
          <w:p w:rsidR="00C6721B" w:rsidRDefault="00C6721B" w:rsidP="00E848C9">
            <w:pPr>
              <w:widowControl/>
              <w:tabs>
                <w:tab w:val="left" w:pos="1360"/>
              </w:tabs>
              <w:adjustRightInd w:val="0"/>
              <w:snapToGrid w:val="0"/>
              <w:rPr>
                <w:rFonts w:ascii="宋体" w:hAnsi="宋体" w:cs="宋体" w:hint="eastAsia"/>
                <w:kern w:val="0"/>
                <w:szCs w:val="21"/>
              </w:rPr>
            </w:pPr>
            <w:r>
              <w:rPr>
                <w:rFonts w:ascii="宋体" w:hAnsi="宋体" w:cs="宋体" w:hint="eastAsia"/>
                <w:kern w:val="0"/>
                <w:szCs w:val="21"/>
              </w:rPr>
              <w:t>幼儿园有园舍建筑消防验收合格证明（消防备案资料）、食品卫生许可证、《税务登记证》、《民办非企业单位登记证》、《组织机构代码证》、《统一社会信用代码》等相关有效证件。（1分）</w:t>
            </w:r>
          </w:p>
        </w:tc>
        <w:tc>
          <w:tcPr>
            <w:tcW w:w="525" w:type="dxa"/>
            <w:tcBorders>
              <w:top w:val="single" w:sz="4" w:space="0" w:color="auto"/>
            </w:tcBorders>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tcBorders>
              <w:top w:val="single" w:sz="4" w:space="0" w:color="auto"/>
              <w:right w:val="single" w:sz="4" w:space="0" w:color="auto"/>
            </w:tcBorders>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412"/>
        </w:trPr>
        <w:tc>
          <w:tcPr>
            <w:tcW w:w="1569" w:type="dxa"/>
            <w:vMerge/>
            <w:vAlign w:val="center"/>
          </w:tcPr>
          <w:p w:rsidR="00C6721B" w:rsidRDefault="00C6721B" w:rsidP="00E848C9">
            <w:pPr>
              <w:widowControl/>
              <w:tabs>
                <w:tab w:val="left" w:pos="1360"/>
              </w:tabs>
              <w:adjustRightInd w:val="0"/>
              <w:snapToGrid w:val="0"/>
              <w:jc w:val="center"/>
              <w:rPr>
                <w:rFonts w:ascii="宋体" w:hAnsi="宋体" w:cs="宋体" w:hint="eastAsia"/>
                <w:kern w:val="0"/>
                <w:szCs w:val="21"/>
              </w:rPr>
            </w:pPr>
          </w:p>
        </w:tc>
        <w:tc>
          <w:tcPr>
            <w:tcW w:w="428" w:type="dxa"/>
            <w:vAlign w:val="center"/>
          </w:tcPr>
          <w:p w:rsidR="00C6721B" w:rsidRDefault="00C6721B" w:rsidP="00E848C9">
            <w:pPr>
              <w:widowControl/>
              <w:tabs>
                <w:tab w:val="left" w:pos="1360"/>
              </w:tabs>
              <w:adjustRightInd w:val="0"/>
              <w:snapToGrid w:val="0"/>
              <w:jc w:val="center"/>
              <w:rPr>
                <w:rFonts w:ascii="宋体" w:hAnsi="宋体" w:cs="宋体" w:hint="eastAsia"/>
                <w:kern w:val="0"/>
                <w:szCs w:val="21"/>
              </w:rPr>
            </w:pPr>
            <w:r>
              <w:rPr>
                <w:rFonts w:ascii="宋体" w:hAnsi="宋体" w:cs="宋体" w:hint="eastAsia"/>
                <w:kern w:val="0"/>
                <w:szCs w:val="21"/>
              </w:rPr>
              <w:t>3</w:t>
            </w:r>
          </w:p>
        </w:tc>
        <w:tc>
          <w:tcPr>
            <w:tcW w:w="9973" w:type="dxa"/>
            <w:tcBorders>
              <w:top w:val="single" w:sz="4" w:space="0" w:color="auto"/>
            </w:tcBorders>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kern w:val="0"/>
                <w:szCs w:val="21"/>
              </w:rPr>
              <w:t>具有资质的检测机构出具的园舍建筑质量检测合格证明等相关资料，保障园舍建筑安全使用。（</w:t>
            </w:r>
            <w:r>
              <w:rPr>
                <w:rFonts w:ascii="宋体" w:hAnsi="宋体" w:cs="宋体"/>
                <w:kern w:val="0"/>
                <w:szCs w:val="21"/>
              </w:rPr>
              <w:t>2</w:t>
            </w:r>
            <w:r>
              <w:rPr>
                <w:rFonts w:ascii="宋体" w:hAnsi="宋体" w:cs="宋体" w:hint="eastAsia"/>
                <w:kern w:val="0"/>
                <w:szCs w:val="21"/>
              </w:rPr>
              <w:t>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459"/>
        </w:trPr>
        <w:tc>
          <w:tcPr>
            <w:tcW w:w="1569" w:type="dxa"/>
            <w:vMerge w:val="restart"/>
            <w:vAlign w:val="center"/>
          </w:tcPr>
          <w:p w:rsidR="00C6721B" w:rsidRDefault="00C6721B" w:rsidP="00E848C9">
            <w:pPr>
              <w:widowControl/>
              <w:tabs>
                <w:tab w:val="left" w:pos="1360"/>
              </w:tabs>
              <w:adjustRightInd w:val="0"/>
              <w:snapToGrid w:val="0"/>
              <w:jc w:val="center"/>
              <w:rPr>
                <w:rFonts w:ascii="宋体" w:hAnsi="宋体" w:cs="宋体" w:hint="eastAsia"/>
                <w:kern w:val="0"/>
                <w:szCs w:val="21"/>
              </w:rPr>
            </w:pPr>
            <w:r>
              <w:rPr>
                <w:rFonts w:ascii="宋体" w:hAnsi="宋体" w:cs="宋体" w:hint="eastAsia"/>
                <w:kern w:val="0"/>
                <w:szCs w:val="21"/>
              </w:rPr>
              <w:t>行政管理</w:t>
            </w:r>
          </w:p>
          <w:p w:rsidR="00C6721B" w:rsidRDefault="00C6721B" w:rsidP="00E848C9">
            <w:pPr>
              <w:widowControl/>
              <w:tabs>
                <w:tab w:val="left" w:pos="1360"/>
              </w:tabs>
              <w:adjustRightInd w:val="0"/>
              <w:snapToGrid w:val="0"/>
              <w:jc w:val="center"/>
              <w:rPr>
                <w:rFonts w:ascii="宋体" w:hAnsi="宋体" w:cs="宋体" w:hint="eastAsia"/>
                <w:kern w:val="0"/>
                <w:szCs w:val="21"/>
              </w:rPr>
            </w:pPr>
            <w:r>
              <w:rPr>
                <w:rFonts w:ascii="宋体" w:hAnsi="宋体" w:cs="宋体" w:hint="eastAsia"/>
                <w:kern w:val="0"/>
                <w:szCs w:val="21"/>
              </w:rPr>
              <w:t>（16分）</w:t>
            </w: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4</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b/>
                <w:kern w:val="0"/>
                <w:szCs w:val="21"/>
              </w:rPr>
              <w:t>幼儿园理事会（或董事会）制度健全，每学期至少召开一次会议，理事会、理事会成员、法人代表及园长正常履职，关爱教职工，无违规罚款和扣押教职工或应聘人员证件现象，无股东、股权纠纷。△</w:t>
            </w:r>
            <w:r>
              <w:rPr>
                <w:rFonts w:ascii="宋体" w:hAnsi="宋体" w:cs="宋体" w:hint="eastAsia"/>
                <w:kern w:val="0"/>
                <w:szCs w:val="21"/>
              </w:rPr>
              <w:t>（2分）</w:t>
            </w:r>
          </w:p>
        </w:tc>
        <w:tc>
          <w:tcPr>
            <w:tcW w:w="525" w:type="dxa"/>
            <w:vAlign w:val="center"/>
          </w:tcPr>
          <w:p w:rsidR="00C6721B" w:rsidRDefault="00C6721B" w:rsidP="00E848C9">
            <w:pPr>
              <w:widowControl/>
              <w:adjustRightInd w:val="0"/>
              <w:snapToGrid w:val="0"/>
              <w:rPr>
                <w:rFonts w:ascii="宋体" w:hAnsi="宋体" w:cs="宋体" w:hint="eastAsia"/>
                <w:kern w:val="0"/>
                <w:szCs w:val="21"/>
              </w:rPr>
            </w:pPr>
          </w:p>
        </w:tc>
        <w:tc>
          <w:tcPr>
            <w:tcW w:w="630" w:type="dxa"/>
            <w:vAlign w:val="center"/>
          </w:tcPr>
          <w:p w:rsidR="00C6721B" w:rsidRDefault="00C6721B" w:rsidP="00E848C9">
            <w:pPr>
              <w:widowControl/>
              <w:adjustRightInd w:val="0"/>
              <w:snapToGrid w:val="0"/>
              <w:ind w:firstLineChars="200" w:firstLine="420"/>
              <w:rPr>
                <w:rFonts w:ascii="宋体" w:hAnsi="宋体" w:cs="宋体" w:hint="eastAsia"/>
                <w:kern w:val="0"/>
                <w:szCs w:val="21"/>
              </w:rPr>
            </w:pPr>
          </w:p>
        </w:tc>
        <w:tc>
          <w:tcPr>
            <w:tcW w:w="840" w:type="dxa"/>
            <w:vMerge w:val="restart"/>
            <w:vAlign w:val="center"/>
          </w:tcPr>
          <w:p w:rsidR="00C6721B" w:rsidRDefault="00C6721B" w:rsidP="00E848C9">
            <w:pPr>
              <w:widowControl/>
              <w:adjustRightInd w:val="0"/>
              <w:snapToGrid w:val="0"/>
              <w:ind w:firstLineChars="200" w:firstLine="420"/>
              <w:rPr>
                <w:rFonts w:ascii="宋体" w:hAnsi="宋体" w:cs="宋体" w:hint="eastAsia"/>
                <w:kern w:val="0"/>
                <w:szCs w:val="21"/>
              </w:rPr>
            </w:pPr>
          </w:p>
        </w:tc>
        <w:tc>
          <w:tcPr>
            <w:tcW w:w="1365" w:type="dxa"/>
            <w:vMerge w:val="restart"/>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451"/>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5</w:t>
            </w:r>
          </w:p>
        </w:tc>
        <w:tc>
          <w:tcPr>
            <w:tcW w:w="9973" w:type="dxa"/>
            <w:vAlign w:val="center"/>
          </w:tcPr>
          <w:p w:rsidR="00C6721B" w:rsidRDefault="00C6721B" w:rsidP="00E848C9">
            <w:pPr>
              <w:widowControl/>
              <w:adjustRightInd w:val="0"/>
              <w:snapToGrid w:val="0"/>
              <w:rPr>
                <w:rFonts w:ascii="宋体" w:hAnsi="宋体" w:cs="宋体" w:hint="eastAsia"/>
                <w:kern w:val="0"/>
                <w:szCs w:val="21"/>
                <w:u w:val="wave" w:color="FF0000"/>
              </w:rPr>
            </w:pPr>
            <w:r>
              <w:rPr>
                <w:rFonts w:ascii="宋体" w:hAnsi="宋体" w:cs="宋体" w:hint="eastAsia"/>
                <w:kern w:val="0"/>
                <w:szCs w:val="21"/>
              </w:rPr>
              <w:t>依法履行相关审批或备案手续（包括名称、地址、层次、类别、分立、合并、终止、收费等），无擅自变更审批或备案事项行为。（1分）·</w:t>
            </w:r>
          </w:p>
        </w:tc>
        <w:tc>
          <w:tcPr>
            <w:tcW w:w="525"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kern w:val="0"/>
                <w:szCs w:val="21"/>
              </w:rPr>
              <w:t xml:space="preserve">   </w:t>
            </w:r>
          </w:p>
        </w:tc>
        <w:tc>
          <w:tcPr>
            <w:tcW w:w="630" w:type="dxa"/>
            <w:vAlign w:val="center"/>
          </w:tcPr>
          <w:p w:rsidR="00C6721B" w:rsidRDefault="00C6721B" w:rsidP="00E848C9">
            <w:pPr>
              <w:widowControl/>
              <w:adjustRightInd w:val="0"/>
              <w:snapToGrid w:val="0"/>
              <w:ind w:firstLineChars="200" w:firstLine="420"/>
              <w:rPr>
                <w:rFonts w:ascii="宋体" w:hAnsi="宋体" w:cs="宋体" w:hint="eastAsia"/>
                <w:kern w:val="0"/>
                <w:szCs w:val="21"/>
              </w:rPr>
            </w:pPr>
          </w:p>
        </w:tc>
        <w:tc>
          <w:tcPr>
            <w:tcW w:w="840" w:type="dxa"/>
            <w:vMerge/>
            <w:vAlign w:val="center"/>
          </w:tcPr>
          <w:p w:rsidR="00C6721B" w:rsidRDefault="00C6721B" w:rsidP="00E848C9">
            <w:pPr>
              <w:widowControl/>
              <w:adjustRightInd w:val="0"/>
              <w:snapToGrid w:val="0"/>
              <w:ind w:firstLineChars="200" w:firstLine="42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90"/>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6</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kern w:val="0"/>
                <w:szCs w:val="21"/>
              </w:rPr>
              <w:t>依法履行幼儿园章程、理事会或董事会成员、园长任职资格、法定代表人资格以及举办者资格的备案或核准手续。（1分）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13"/>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7</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招生简章依法备案，</w:t>
            </w:r>
            <w:proofErr w:type="gramStart"/>
            <w:r>
              <w:rPr>
                <w:rFonts w:ascii="宋体" w:hAnsi="宋体" w:cs="宋体" w:hint="eastAsia"/>
                <w:kern w:val="0"/>
                <w:szCs w:val="21"/>
              </w:rPr>
              <w:t>未发布</w:t>
            </w:r>
            <w:proofErr w:type="gramEnd"/>
            <w:r>
              <w:rPr>
                <w:rFonts w:ascii="宋体" w:hAnsi="宋体" w:cs="宋体" w:hint="eastAsia"/>
                <w:kern w:val="0"/>
                <w:szCs w:val="21"/>
              </w:rPr>
              <w:t>虚假招生信息。（1分）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15"/>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8</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幼儿园管理机构、制度健全；管理人员配备齐全，全职参与管理，无擅自离岗或转岗现象。（2分）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285"/>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9</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幼儿园党、团、工会等机构健全，定期组织活动。（1分）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00"/>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10</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按规定建立教职工代表大会，工作正常开展并有相关会议记录，教代会每年至少召开一次。（1分）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15"/>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11</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成立家长委员会，工作开展正常并有相关会议记录。（1分）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00"/>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12</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幼儿园长期发展规划和年度工作计划完整、清晰。（1分）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285"/>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13</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按时按质向各级主管部门上报各项工作材料。（1分）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15"/>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14</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每学年至少组织两次家长学校活动，并有相关资料。（1分）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33"/>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15</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kern w:val="0"/>
                <w:szCs w:val="21"/>
              </w:rPr>
              <w:t>幼儿园投诉处理及时，未形成群体性上访事件及媒体负面报道。（1分）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34"/>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16</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kern w:val="0"/>
                <w:szCs w:val="21"/>
              </w:rPr>
              <w:t>按时通过幼儿园规范化验收及相应等级复评。（2分）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455"/>
        </w:trPr>
        <w:tc>
          <w:tcPr>
            <w:tcW w:w="1569" w:type="dxa"/>
            <w:vMerge w:val="restart"/>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lastRenderedPageBreak/>
              <w:t>教职工管理（18分）</w:t>
            </w: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17</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b/>
                <w:kern w:val="0"/>
                <w:szCs w:val="21"/>
              </w:rPr>
              <w:t>按《幼儿园教职工配备标准》的规定配备各类人员，人员配备齐全合理，</w:t>
            </w:r>
            <w:proofErr w:type="gramStart"/>
            <w:r>
              <w:rPr>
                <w:rFonts w:ascii="宋体" w:hAnsi="宋体" w:cs="宋体" w:hint="eastAsia"/>
                <w:b/>
                <w:kern w:val="0"/>
                <w:szCs w:val="21"/>
              </w:rPr>
              <w:t>师幼比</w:t>
            </w:r>
            <w:proofErr w:type="gramEnd"/>
            <w:r>
              <w:rPr>
                <w:rFonts w:ascii="宋体" w:hAnsi="宋体" w:cs="宋体" w:hint="eastAsia"/>
                <w:b/>
                <w:kern w:val="0"/>
                <w:szCs w:val="21"/>
              </w:rPr>
              <w:t>达标△</w:t>
            </w:r>
            <w:r>
              <w:rPr>
                <w:rFonts w:ascii="宋体" w:hAnsi="宋体" w:cs="宋体" w:hint="eastAsia"/>
                <w:kern w:val="0"/>
                <w:szCs w:val="21"/>
              </w:rPr>
              <w:t>（2分）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98"/>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18</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kern w:val="0"/>
                <w:szCs w:val="21"/>
              </w:rPr>
              <w:t>与教职工签订市教育局推荐使用的2008年</w:t>
            </w:r>
            <w:proofErr w:type="gramStart"/>
            <w:r>
              <w:rPr>
                <w:rFonts w:ascii="宋体" w:hAnsi="宋体" w:cs="宋体" w:hint="eastAsia"/>
                <w:kern w:val="0"/>
                <w:szCs w:val="21"/>
              </w:rPr>
              <w:t>版教师</w:t>
            </w:r>
            <w:proofErr w:type="gramEnd"/>
            <w:r>
              <w:rPr>
                <w:rFonts w:ascii="宋体" w:hAnsi="宋体" w:cs="宋体" w:hint="eastAsia"/>
                <w:kern w:val="0"/>
                <w:szCs w:val="21"/>
              </w:rPr>
              <w:t>聘用合同和劳动合同，无劳动合同责任纠纷。（2分）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61"/>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19</w:t>
            </w:r>
          </w:p>
        </w:tc>
        <w:tc>
          <w:tcPr>
            <w:tcW w:w="9973" w:type="dxa"/>
            <w:vAlign w:val="center"/>
          </w:tcPr>
          <w:p w:rsidR="00C6721B" w:rsidRDefault="00C6721B" w:rsidP="00E848C9">
            <w:pPr>
              <w:widowControl/>
              <w:adjustRightInd w:val="0"/>
              <w:snapToGrid w:val="0"/>
              <w:rPr>
                <w:rFonts w:ascii="宋体" w:hAnsi="宋体" w:cs="宋体" w:hint="eastAsia"/>
                <w:b/>
                <w:kern w:val="0"/>
                <w:szCs w:val="21"/>
              </w:rPr>
            </w:pPr>
            <w:r>
              <w:rPr>
                <w:rFonts w:ascii="宋体" w:hAnsi="宋体" w:cs="宋体" w:hint="eastAsia"/>
                <w:b/>
                <w:kern w:val="0"/>
                <w:szCs w:val="21"/>
              </w:rPr>
              <w:t>幼儿园聘任外籍人员，按相关规定办理外教聘用手续。△（1分）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251"/>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20</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kern w:val="0"/>
                <w:szCs w:val="21"/>
              </w:rPr>
              <w:t>按所签合同条款的规定按时足额发放教职工工资，委托银行代发薪酬，按《社保条例》购买社保和公积金。（2分）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00"/>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21</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kern w:val="0"/>
                <w:szCs w:val="21"/>
              </w:rPr>
              <w:t>聘用教师学历合格率达100%。（1分）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00"/>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22</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b/>
                <w:kern w:val="0"/>
                <w:szCs w:val="21"/>
              </w:rPr>
              <w:t>幼儿园教职工均具备岗位任职资格，持证上岗。△</w:t>
            </w:r>
            <w:r>
              <w:rPr>
                <w:rFonts w:ascii="宋体" w:hAnsi="宋体" w:cs="宋体" w:hint="eastAsia"/>
                <w:kern w:val="0"/>
                <w:szCs w:val="21"/>
              </w:rPr>
              <w:t>（2分）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00"/>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23</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教职工月工资不低于我市当年职工最低工资标准，其中普惠性幼儿园教师月工资不低于最低工资标准的1.5倍。普惠园教职工年工资总额不低于当年保教费收入的40%，政府</w:t>
            </w:r>
            <w:proofErr w:type="gramStart"/>
            <w:r>
              <w:rPr>
                <w:rFonts w:ascii="宋体" w:hAnsi="宋体" w:cs="宋体" w:hint="eastAsia"/>
                <w:kern w:val="0"/>
                <w:szCs w:val="21"/>
              </w:rPr>
              <w:t>产权园</w:t>
            </w:r>
            <w:proofErr w:type="gramEnd"/>
            <w:r>
              <w:rPr>
                <w:rFonts w:ascii="宋体" w:hAnsi="宋体" w:cs="宋体" w:hint="eastAsia"/>
                <w:kern w:val="0"/>
                <w:szCs w:val="21"/>
              </w:rPr>
              <w:t>该比例达50%以上。（2分）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00"/>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24</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幼儿园专任教师年流动率不高于本区教师年平均流动率。（1分）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450"/>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25</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按要求组织并支持教师参加学历提升，幼儿园</w:t>
            </w:r>
            <w:proofErr w:type="gramStart"/>
            <w:r>
              <w:rPr>
                <w:rFonts w:ascii="宋体" w:hAnsi="宋体" w:cs="宋体" w:hint="eastAsia"/>
                <w:kern w:val="0"/>
                <w:szCs w:val="21"/>
              </w:rPr>
              <w:t>园本培训</w:t>
            </w:r>
            <w:proofErr w:type="gramEnd"/>
            <w:r>
              <w:rPr>
                <w:rFonts w:ascii="宋体" w:hAnsi="宋体" w:cs="宋体" w:hint="eastAsia"/>
                <w:kern w:val="0"/>
                <w:szCs w:val="21"/>
              </w:rPr>
              <w:t>制度健全，能按要求完成</w:t>
            </w:r>
            <w:proofErr w:type="gramStart"/>
            <w:r>
              <w:rPr>
                <w:rFonts w:ascii="宋体" w:hAnsi="宋体" w:cs="宋体" w:hint="eastAsia"/>
                <w:kern w:val="0"/>
                <w:szCs w:val="21"/>
              </w:rPr>
              <w:t>年度园本培训</w:t>
            </w:r>
            <w:proofErr w:type="gramEnd"/>
            <w:r>
              <w:rPr>
                <w:rFonts w:ascii="宋体" w:hAnsi="宋体" w:cs="宋体" w:hint="eastAsia"/>
                <w:kern w:val="0"/>
                <w:szCs w:val="21"/>
              </w:rPr>
              <w:t>学时任务。（2分）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45"/>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26</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b/>
                <w:kern w:val="0"/>
                <w:szCs w:val="21"/>
              </w:rPr>
              <w:t>师德师风建设工作到位，教职工师德良好，无违纪和违法犯罪行为，无体罚或变相体罚幼儿现象。△</w:t>
            </w:r>
            <w:r>
              <w:rPr>
                <w:rFonts w:ascii="宋体" w:hAnsi="宋体" w:cs="宋体" w:hint="eastAsia"/>
                <w:kern w:val="0"/>
                <w:szCs w:val="21"/>
              </w:rPr>
              <w:t>（2分）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35"/>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27</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教职工信息全部录入“深圳市学前教育信息管理系统”</w:t>
            </w:r>
            <w:r>
              <w:rPr>
                <w:rFonts w:ascii="宋体" w:hAnsi="宋体" w:cs="宋体" w:hint="eastAsia"/>
                <w:b/>
                <w:kern w:val="0"/>
                <w:szCs w:val="21"/>
              </w:rPr>
              <w:t xml:space="preserve"> </w:t>
            </w:r>
            <w:r>
              <w:rPr>
                <w:rFonts w:ascii="宋体" w:hAnsi="宋体" w:cs="宋体" w:hint="eastAsia"/>
                <w:kern w:val="0"/>
                <w:szCs w:val="21"/>
              </w:rPr>
              <w:t>。（1分）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99"/>
        </w:trPr>
        <w:tc>
          <w:tcPr>
            <w:tcW w:w="1569" w:type="dxa"/>
            <w:vMerge w:val="restart"/>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招生管理</w:t>
            </w:r>
          </w:p>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（6分）</w:t>
            </w:r>
          </w:p>
        </w:tc>
        <w:tc>
          <w:tcPr>
            <w:tcW w:w="428" w:type="dxa"/>
            <w:vAlign w:val="center"/>
          </w:tcPr>
          <w:p w:rsidR="00C6721B" w:rsidRDefault="00C6721B" w:rsidP="00E848C9">
            <w:pPr>
              <w:jc w:val="center"/>
              <w:rPr>
                <w:rFonts w:ascii="宋体" w:hAnsi="宋体" w:cs="宋体" w:hint="eastAsia"/>
                <w:kern w:val="0"/>
                <w:szCs w:val="21"/>
              </w:rPr>
            </w:pPr>
            <w:r>
              <w:rPr>
                <w:rFonts w:ascii="宋体" w:hAnsi="宋体" w:cs="宋体" w:hint="eastAsia"/>
                <w:kern w:val="0"/>
                <w:szCs w:val="21"/>
              </w:rPr>
              <w:t>28</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严格执行审批机关批准的招生层次和办学规模，没有招收亲子班，班级人数符合国家相关规定和督导评估标准。（2分）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restart"/>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restart"/>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465"/>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29</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b/>
                <w:kern w:val="0"/>
                <w:szCs w:val="21"/>
              </w:rPr>
              <w:t>执行我市幼儿园招生管理相关要求，幼儿就近免试入园，无提前招生和其他违规招生行为。△</w:t>
            </w:r>
            <w:r>
              <w:rPr>
                <w:rFonts w:ascii="宋体" w:hAnsi="宋体" w:cs="宋体" w:hint="eastAsia"/>
                <w:kern w:val="0"/>
                <w:szCs w:val="21"/>
              </w:rPr>
              <w:t>（2分）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00"/>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30</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幼儿园招生方案和宣传资料使用名称与行政部门许可名称及本园章程中名称相一致，没有虚假宣传。（1分）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279"/>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31</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及时将新生基础信息录入“深圳市学前教育信息管理系统”，进行电子学籍管理。（1分）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474"/>
        </w:trPr>
        <w:tc>
          <w:tcPr>
            <w:tcW w:w="1569" w:type="dxa"/>
            <w:vMerge w:val="restart"/>
            <w:vAlign w:val="center"/>
          </w:tcPr>
          <w:p w:rsidR="00C6721B" w:rsidRDefault="00C6721B" w:rsidP="00E848C9">
            <w:pPr>
              <w:widowControl/>
              <w:adjustRightInd w:val="0"/>
              <w:snapToGrid w:val="0"/>
              <w:jc w:val="center"/>
              <w:rPr>
                <w:rFonts w:ascii="宋体" w:hAnsi="宋体" w:cs="宋体" w:hint="eastAsia"/>
                <w:kern w:val="0"/>
                <w:szCs w:val="21"/>
              </w:rPr>
            </w:pPr>
          </w:p>
          <w:p w:rsidR="00C6721B" w:rsidRDefault="00C6721B" w:rsidP="00E848C9">
            <w:pPr>
              <w:widowControl/>
              <w:adjustRightInd w:val="0"/>
              <w:snapToGrid w:val="0"/>
              <w:jc w:val="center"/>
              <w:rPr>
                <w:rFonts w:ascii="宋体" w:hAnsi="宋体" w:cs="宋体" w:hint="eastAsia"/>
                <w:kern w:val="0"/>
                <w:szCs w:val="21"/>
              </w:rPr>
            </w:pPr>
          </w:p>
          <w:p w:rsidR="00C6721B" w:rsidRDefault="00C6721B" w:rsidP="00E848C9">
            <w:pPr>
              <w:widowControl/>
              <w:adjustRightInd w:val="0"/>
              <w:snapToGrid w:val="0"/>
              <w:jc w:val="center"/>
              <w:rPr>
                <w:rFonts w:ascii="宋体" w:hAnsi="宋体" w:cs="宋体" w:hint="eastAsia"/>
                <w:kern w:val="0"/>
                <w:szCs w:val="21"/>
              </w:rPr>
            </w:pPr>
          </w:p>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安全管理</w:t>
            </w:r>
          </w:p>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（16分）</w:t>
            </w:r>
          </w:p>
          <w:p w:rsidR="00C6721B" w:rsidRDefault="00C6721B" w:rsidP="00E848C9">
            <w:pPr>
              <w:widowControl/>
              <w:adjustRightInd w:val="0"/>
              <w:snapToGrid w:val="0"/>
              <w:jc w:val="center"/>
              <w:rPr>
                <w:rFonts w:ascii="宋体" w:hAnsi="宋体" w:cs="宋体" w:hint="eastAsia"/>
                <w:kern w:val="0"/>
                <w:szCs w:val="21"/>
              </w:rPr>
            </w:pPr>
          </w:p>
          <w:p w:rsidR="00C6721B" w:rsidRDefault="00C6721B" w:rsidP="00E848C9">
            <w:pPr>
              <w:widowControl/>
              <w:adjustRightInd w:val="0"/>
              <w:snapToGrid w:val="0"/>
              <w:jc w:val="center"/>
              <w:rPr>
                <w:rFonts w:ascii="宋体" w:hAnsi="宋体" w:cs="宋体" w:hint="eastAsia"/>
                <w:kern w:val="0"/>
                <w:szCs w:val="21"/>
              </w:rPr>
            </w:pPr>
          </w:p>
          <w:p w:rsidR="00C6721B" w:rsidRDefault="00C6721B" w:rsidP="00E848C9">
            <w:pPr>
              <w:widowControl/>
              <w:adjustRightInd w:val="0"/>
              <w:snapToGrid w:val="0"/>
              <w:jc w:val="center"/>
              <w:rPr>
                <w:rFonts w:ascii="宋体" w:hAnsi="宋体" w:cs="宋体" w:hint="eastAsia"/>
                <w:kern w:val="0"/>
                <w:szCs w:val="21"/>
              </w:rPr>
            </w:pPr>
          </w:p>
          <w:p w:rsidR="00C6721B" w:rsidRDefault="00C6721B" w:rsidP="00E848C9">
            <w:pPr>
              <w:widowControl/>
              <w:adjustRightInd w:val="0"/>
              <w:snapToGrid w:val="0"/>
              <w:rPr>
                <w:rFonts w:ascii="宋体" w:hAnsi="宋体" w:cs="宋体" w:hint="eastAsia"/>
                <w:kern w:val="0"/>
                <w:szCs w:val="21"/>
              </w:rPr>
            </w:pPr>
          </w:p>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安全管理</w:t>
            </w:r>
          </w:p>
          <w:p w:rsidR="00C6721B" w:rsidRDefault="00C6721B" w:rsidP="00E848C9">
            <w:pPr>
              <w:widowControl/>
              <w:adjustRightInd w:val="0"/>
              <w:snapToGrid w:val="0"/>
              <w:jc w:val="center"/>
              <w:rPr>
                <w:rFonts w:ascii="宋体" w:hAnsi="宋体" w:cs="宋体" w:hint="eastAsia"/>
                <w:kern w:val="0"/>
                <w:szCs w:val="21"/>
              </w:rPr>
            </w:pPr>
          </w:p>
          <w:p w:rsidR="00C6721B" w:rsidRDefault="00C6721B" w:rsidP="00E848C9">
            <w:pPr>
              <w:widowControl/>
              <w:adjustRightInd w:val="0"/>
              <w:snapToGrid w:val="0"/>
              <w:jc w:val="center"/>
              <w:rPr>
                <w:rFonts w:ascii="宋体" w:hAnsi="宋体" w:cs="宋体" w:hint="eastAsia"/>
                <w:kern w:val="0"/>
                <w:szCs w:val="21"/>
              </w:rPr>
            </w:pPr>
          </w:p>
          <w:p w:rsidR="00C6721B" w:rsidRDefault="00C6721B" w:rsidP="00E848C9">
            <w:pPr>
              <w:widowControl/>
              <w:adjustRightInd w:val="0"/>
              <w:snapToGrid w:val="0"/>
              <w:jc w:val="center"/>
              <w:rPr>
                <w:rFonts w:ascii="宋体" w:hAnsi="宋体" w:cs="宋体" w:hint="eastAsia"/>
                <w:kern w:val="0"/>
                <w:szCs w:val="21"/>
              </w:rPr>
            </w:pPr>
          </w:p>
          <w:p w:rsidR="00C6721B" w:rsidRDefault="00C6721B" w:rsidP="00E848C9">
            <w:pPr>
              <w:widowControl/>
              <w:adjustRightInd w:val="0"/>
              <w:snapToGrid w:val="0"/>
              <w:jc w:val="center"/>
              <w:rPr>
                <w:rFonts w:ascii="宋体" w:hAnsi="宋体" w:cs="宋体" w:hint="eastAsia"/>
                <w:kern w:val="0"/>
                <w:szCs w:val="21"/>
              </w:rPr>
            </w:pPr>
          </w:p>
          <w:p w:rsidR="00C6721B" w:rsidRDefault="00C6721B" w:rsidP="00E848C9">
            <w:pPr>
              <w:widowControl/>
              <w:adjustRightInd w:val="0"/>
              <w:snapToGrid w:val="0"/>
              <w:jc w:val="center"/>
              <w:rPr>
                <w:rFonts w:ascii="宋体" w:hAnsi="宋体" w:cs="宋体" w:hint="eastAsia"/>
                <w:kern w:val="0"/>
                <w:szCs w:val="21"/>
              </w:rPr>
            </w:pP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lastRenderedPageBreak/>
              <w:t>32</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kern w:val="0"/>
                <w:szCs w:val="21"/>
              </w:rPr>
              <w:t>建立幼儿园安全管理、幼儿园教职工安全责任制、幼儿园安全应急处置等制度，将安全教育融入幼儿园一日生活，与教职工签订安全责任书。（2分）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restart"/>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restart"/>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608"/>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33</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b/>
                <w:kern w:val="0"/>
                <w:szCs w:val="21"/>
              </w:rPr>
              <w:t>定期开展安全隐患排查，校舍定期检查、有维护维修记录，无安全隐患；消防设施完备正常，消防通道畅通。△</w:t>
            </w:r>
            <w:r>
              <w:rPr>
                <w:rFonts w:ascii="宋体" w:hAnsi="宋体" w:cs="宋体" w:hint="eastAsia"/>
                <w:kern w:val="0"/>
                <w:szCs w:val="21"/>
              </w:rPr>
              <w:t>（2分）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461"/>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34</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b/>
                <w:kern w:val="0"/>
                <w:szCs w:val="21"/>
              </w:rPr>
              <w:t>设施设备必须符合国家有关安全质量标准，相关安全标示清楚醒目，所有区域安装视频监控，监控信息储存30天以上。△</w:t>
            </w:r>
            <w:r>
              <w:rPr>
                <w:rFonts w:ascii="宋体" w:hAnsi="宋体" w:cs="宋体" w:hint="eastAsia"/>
                <w:kern w:val="0"/>
                <w:szCs w:val="21"/>
              </w:rPr>
              <w:t>（2分）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restart"/>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453"/>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35</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b/>
                <w:kern w:val="0"/>
                <w:szCs w:val="21"/>
              </w:rPr>
              <w:t>严格按照要求配齐安保人员，不少于2名，配备专兼职安全主任1名。△</w:t>
            </w:r>
            <w:r>
              <w:rPr>
                <w:rFonts w:ascii="宋体" w:hAnsi="宋体" w:cs="宋体" w:hint="eastAsia"/>
                <w:kern w:val="0"/>
                <w:szCs w:val="21"/>
              </w:rPr>
              <w:t>（2分）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70"/>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36</w:t>
            </w:r>
          </w:p>
        </w:tc>
        <w:tc>
          <w:tcPr>
            <w:tcW w:w="9973" w:type="dxa"/>
            <w:vAlign w:val="center"/>
          </w:tcPr>
          <w:p w:rsidR="00C6721B" w:rsidRDefault="00C6721B" w:rsidP="00E848C9">
            <w:pPr>
              <w:widowControl/>
              <w:adjustRightInd w:val="0"/>
              <w:snapToGrid w:val="0"/>
              <w:rPr>
                <w:rFonts w:ascii="宋体" w:hAnsi="宋体" w:cs="宋体" w:hint="eastAsia"/>
                <w:kern w:val="0"/>
                <w:szCs w:val="21"/>
                <w:u w:val="wave" w:color="FF0000"/>
              </w:rPr>
            </w:pPr>
            <w:r>
              <w:rPr>
                <w:rFonts w:ascii="宋体" w:hAnsi="宋体" w:cs="宋体" w:hint="eastAsia"/>
                <w:kern w:val="0"/>
                <w:szCs w:val="21"/>
              </w:rPr>
              <w:t>严格执行《深圳市校车交通安全管理暂行办法》，落实校车安全检查和驾驶员管理措施，校车按要求办理校车许可证，安装卫星定位汽车行驶记录仪，驾驶员办有校车驾驶许可证。每学期对校车、驾驶员资格等情况进行一次全面检查，无超载、无违规接送车辆、无发生交通意外责任事故。（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450"/>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37</w:t>
            </w:r>
          </w:p>
        </w:tc>
        <w:tc>
          <w:tcPr>
            <w:tcW w:w="9973" w:type="dxa"/>
            <w:vAlign w:val="center"/>
          </w:tcPr>
          <w:p w:rsidR="00C6721B" w:rsidRDefault="00C6721B" w:rsidP="00E848C9">
            <w:pPr>
              <w:widowControl/>
              <w:adjustRightInd w:val="0"/>
              <w:snapToGrid w:val="0"/>
              <w:rPr>
                <w:rFonts w:ascii="宋体" w:hAnsi="宋体" w:cs="宋体" w:hint="eastAsia"/>
                <w:b/>
                <w:kern w:val="0"/>
                <w:szCs w:val="21"/>
              </w:rPr>
            </w:pPr>
            <w:r>
              <w:rPr>
                <w:rFonts w:ascii="宋体" w:hAnsi="宋体" w:cs="宋体" w:hint="eastAsia"/>
                <w:b/>
                <w:kern w:val="0"/>
                <w:szCs w:val="21"/>
              </w:rPr>
              <w:t>为幼儿提供膳食的食堂有餐饮服务许可证，为“B”级以上。△（2分）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435"/>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38</w:t>
            </w:r>
          </w:p>
        </w:tc>
        <w:tc>
          <w:tcPr>
            <w:tcW w:w="9973" w:type="dxa"/>
            <w:vAlign w:val="center"/>
          </w:tcPr>
          <w:p w:rsidR="00C6721B" w:rsidRDefault="00C6721B" w:rsidP="00E848C9">
            <w:pPr>
              <w:widowControl/>
              <w:adjustRightInd w:val="0"/>
              <w:snapToGrid w:val="0"/>
              <w:rPr>
                <w:rFonts w:ascii="宋体" w:hAnsi="宋体" w:cs="宋体" w:hint="eastAsia"/>
                <w:b/>
                <w:kern w:val="0"/>
                <w:szCs w:val="21"/>
              </w:rPr>
            </w:pPr>
            <w:r>
              <w:rPr>
                <w:rFonts w:ascii="宋体" w:hAnsi="宋体" w:cs="宋体" w:hint="eastAsia"/>
                <w:kern w:val="0"/>
                <w:szCs w:val="21"/>
              </w:rPr>
              <w:t>严格执行《深圳市幼儿园膳食管理办法（试行）》要求。</w:t>
            </w:r>
            <w:r>
              <w:rPr>
                <w:rFonts w:ascii="宋体" w:hAnsi="宋体" w:cs="宋体" w:hint="eastAsia"/>
                <w:b/>
                <w:kern w:val="0"/>
                <w:szCs w:val="21"/>
              </w:rPr>
              <w:t>（3分）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465"/>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39</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b/>
                <w:kern w:val="0"/>
                <w:szCs w:val="21"/>
              </w:rPr>
              <w:t>无重大安全责任事故。△</w:t>
            </w:r>
            <w:r>
              <w:rPr>
                <w:rFonts w:ascii="宋体" w:hAnsi="宋体" w:cs="宋体" w:hint="eastAsia"/>
                <w:kern w:val="0"/>
                <w:szCs w:val="21"/>
              </w:rPr>
              <w:t>（1分）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291"/>
        </w:trPr>
        <w:tc>
          <w:tcPr>
            <w:tcW w:w="1569" w:type="dxa"/>
            <w:vMerge w:val="restart"/>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保育教育管理（19分）</w:t>
            </w: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40</w:t>
            </w:r>
          </w:p>
        </w:tc>
        <w:tc>
          <w:tcPr>
            <w:tcW w:w="9973" w:type="dxa"/>
            <w:vAlign w:val="center"/>
          </w:tcPr>
          <w:p w:rsidR="00C6721B" w:rsidRDefault="00C6721B" w:rsidP="00E848C9">
            <w:pPr>
              <w:widowControl/>
              <w:adjustRightInd w:val="0"/>
              <w:snapToGrid w:val="0"/>
              <w:rPr>
                <w:rFonts w:ascii="宋体" w:hAnsi="宋体" w:cs="宋体" w:hint="eastAsia"/>
                <w:b/>
                <w:kern w:val="0"/>
                <w:szCs w:val="21"/>
              </w:rPr>
            </w:pPr>
            <w:r>
              <w:rPr>
                <w:rFonts w:ascii="宋体" w:hAnsi="宋体" w:cs="宋体" w:hint="eastAsia"/>
                <w:kern w:val="0"/>
                <w:szCs w:val="21"/>
              </w:rPr>
              <w:t>幼儿园室内、户外活动面积根据实际办学情况，符合相关督导评估标准或其他相关规定。（1分）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restart"/>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restart"/>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139"/>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41</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kern w:val="0"/>
                <w:szCs w:val="21"/>
              </w:rPr>
              <w:t>各类辅助用房符合相关督导评估标准或其他相关规定。（1分）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30"/>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42</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kern w:val="0"/>
                <w:szCs w:val="21"/>
              </w:rPr>
              <w:t>幼儿园玩教具、图书及大型活动设备配备符合相关督导评估标准或其他相关规定。（2分）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15"/>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43</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其他生活设备、办公设备和医疗保健器械及药品配备符合相关督导评估标准或其他相关规定。（1分）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00"/>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44</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幼儿园室内环境创设丰富合理，能满足幼儿发展的需要。（2分）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00"/>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45</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教室按《深圳市规范化幼儿园标准》设置多种活动区角，区域规划布局合理，方便集体、小组和个别活动的开展。（2分）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00"/>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46</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按《幼儿园工作规程》要求，科学合理安排幼儿一日生活作息时间，做到动静交替。（2分）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00"/>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47</w:t>
            </w:r>
          </w:p>
        </w:tc>
        <w:tc>
          <w:tcPr>
            <w:tcW w:w="9973" w:type="dxa"/>
            <w:vAlign w:val="center"/>
          </w:tcPr>
          <w:p w:rsidR="00C6721B" w:rsidRDefault="00C6721B" w:rsidP="00E848C9">
            <w:pPr>
              <w:adjustRightInd w:val="0"/>
              <w:snapToGrid w:val="0"/>
              <w:rPr>
                <w:rFonts w:ascii="宋体" w:hAnsi="宋体" w:cs="宋体" w:hint="eastAsia"/>
                <w:b/>
                <w:kern w:val="0"/>
                <w:szCs w:val="21"/>
              </w:rPr>
            </w:pPr>
            <w:r>
              <w:rPr>
                <w:rFonts w:ascii="宋体" w:hAnsi="宋体" w:cs="宋体" w:hint="eastAsia"/>
                <w:b/>
                <w:kern w:val="0"/>
                <w:szCs w:val="21"/>
              </w:rPr>
              <w:t>教育教学内容和形式符合《幼儿园工作规程》和《3-6岁儿童学习与发展指南》相关要求，符合儿童身心发展特点，以游戏为基本活动，无提前教授小学教育内容和“小学化”行为倾向。△（3分）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15"/>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48</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b/>
                <w:kern w:val="0"/>
                <w:szCs w:val="21"/>
              </w:rPr>
              <w:t>严格执行《托儿所幼儿园卫生保健工作规范》相关要求，新冠肺炎疫情防控工作到位，未发生群体性疾病传染事件。△</w:t>
            </w:r>
            <w:r>
              <w:rPr>
                <w:rFonts w:ascii="宋体" w:hAnsi="宋体" w:cs="宋体" w:hint="eastAsia"/>
                <w:kern w:val="0"/>
                <w:szCs w:val="21"/>
              </w:rPr>
              <w:t>（3分）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00"/>
        </w:trPr>
        <w:tc>
          <w:tcPr>
            <w:tcW w:w="1569" w:type="dxa"/>
            <w:vMerge/>
            <w:vAlign w:val="center"/>
          </w:tcPr>
          <w:p w:rsidR="00C6721B" w:rsidRDefault="00C6721B" w:rsidP="00E848C9">
            <w:pPr>
              <w:widowControl/>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b/>
                <w:kern w:val="0"/>
                <w:szCs w:val="21"/>
              </w:rPr>
            </w:pPr>
            <w:r>
              <w:rPr>
                <w:rFonts w:ascii="宋体" w:hAnsi="宋体" w:cs="宋体" w:hint="eastAsia"/>
                <w:b/>
                <w:kern w:val="0"/>
                <w:szCs w:val="21"/>
              </w:rPr>
              <w:t>49</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kern w:val="0"/>
                <w:szCs w:val="21"/>
              </w:rPr>
              <w:t>2019年儿童体检率和健康档案建档100%，教职工体检率100%（含新入职人员）。（2分）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404"/>
        </w:trPr>
        <w:tc>
          <w:tcPr>
            <w:tcW w:w="1569" w:type="dxa"/>
            <w:vMerge w:val="restart"/>
            <w:vAlign w:val="center"/>
          </w:tcPr>
          <w:p w:rsidR="00C6721B" w:rsidRDefault="00C6721B" w:rsidP="00E848C9">
            <w:pPr>
              <w:adjustRightInd w:val="0"/>
              <w:snapToGrid w:val="0"/>
              <w:jc w:val="right"/>
              <w:rPr>
                <w:rFonts w:ascii="宋体" w:hAnsi="宋体" w:cs="宋体" w:hint="eastAsia"/>
                <w:kern w:val="0"/>
                <w:szCs w:val="21"/>
              </w:rPr>
            </w:pPr>
          </w:p>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财务管理</w:t>
            </w:r>
          </w:p>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（21分）</w:t>
            </w:r>
          </w:p>
          <w:p w:rsidR="00C6721B" w:rsidRDefault="00C6721B" w:rsidP="00E848C9">
            <w:pPr>
              <w:adjustRightInd w:val="0"/>
              <w:snapToGrid w:val="0"/>
              <w:jc w:val="right"/>
              <w:rPr>
                <w:rFonts w:ascii="宋体" w:hAnsi="宋体" w:cs="宋体" w:hint="eastAsia"/>
                <w:kern w:val="0"/>
                <w:szCs w:val="21"/>
              </w:rPr>
            </w:pPr>
          </w:p>
          <w:p w:rsidR="00C6721B" w:rsidRDefault="00C6721B" w:rsidP="00E848C9">
            <w:pPr>
              <w:adjustRightInd w:val="0"/>
              <w:snapToGrid w:val="0"/>
              <w:jc w:val="right"/>
              <w:rPr>
                <w:rFonts w:ascii="宋体" w:hAnsi="宋体" w:cs="宋体" w:hint="eastAsia"/>
                <w:kern w:val="0"/>
                <w:szCs w:val="21"/>
              </w:rPr>
            </w:pPr>
          </w:p>
          <w:p w:rsidR="00C6721B" w:rsidRDefault="00C6721B" w:rsidP="00E848C9">
            <w:pPr>
              <w:adjustRightInd w:val="0"/>
              <w:snapToGrid w:val="0"/>
              <w:jc w:val="right"/>
              <w:rPr>
                <w:rFonts w:ascii="宋体" w:hAnsi="宋体" w:cs="宋体" w:hint="eastAsia"/>
                <w:kern w:val="0"/>
                <w:szCs w:val="21"/>
              </w:rPr>
            </w:pPr>
          </w:p>
          <w:p w:rsidR="00C6721B" w:rsidRDefault="00C6721B" w:rsidP="00E848C9">
            <w:pPr>
              <w:adjustRightInd w:val="0"/>
              <w:snapToGrid w:val="0"/>
              <w:jc w:val="right"/>
              <w:rPr>
                <w:rFonts w:ascii="宋体" w:hAnsi="宋体" w:cs="宋体" w:hint="eastAsia"/>
                <w:kern w:val="0"/>
                <w:szCs w:val="21"/>
              </w:rPr>
            </w:pPr>
          </w:p>
          <w:p w:rsidR="00C6721B" w:rsidRDefault="00C6721B" w:rsidP="00E848C9">
            <w:pPr>
              <w:adjustRightInd w:val="0"/>
              <w:snapToGrid w:val="0"/>
              <w:jc w:val="right"/>
              <w:rPr>
                <w:rFonts w:ascii="宋体" w:hAnsi="宋体" w:cs="宋体" w:hint="eastAsia"/>
                <w:kern w:val="0"/>
                <w:szCs w:val="21"/>
              </w:rPr>
            </w:pPr>
          </w:p>
          <w:p w:rsidR="00C6721B" w:rsidRDefault="00C6721B" w:rsidP="00E848C9">
            <w:pPr>
              <w:adjustRightInd w:val="0"/>
              <w:snapToGrid w:val="0"/>
              <w:ind w:right="210"/>
              <w:jc w:val="right"/>
              <w:rPr>
                <w:rFonts w:ascii="宋体" w:hAnsi="宋体" w:cs="宋体" w:hint="eastAsia"/>
                <w:kern w:val="0"/>
                <w:szCs w:val="21"/>
              </w:rPr>
            </w:pPr>
            <w:r>
              <w:rPr>
                <w:rFonts w:ascii="宋体" w:hAnsi="宋体" w:cs="宋体" w:hint="eastAsia"/>
                <w:kern w:val="0"/>
                <w:szCs w:val="21"/>
              </w:rPr>
              <w:t>财务管理</w:t>
            </w:r>
          </w:p>
          <w:p w:rsidR="00C6721B" w:rsidRDefault="00C6721B" w:rsidP="00E848C9">
            <w:pPr>
              <w:adjustRightInd w:val="0"/>
              <w:snapToGrid w:val="0"/>
              <w:rPr>
                <w:rFonts w:ascii="宋体" w:hAnsi="宋体" w:cs="宋体" w:hint="eastAsia"/>
                <w:kern w:val="0"/>
                <w:szCs w:val="21"/>
              </w:rPr>
            </w:pPr>
          </w:p>
          <w:p w:rsidR="00C6721B" w:rsidRDefault="00C6721B" w:rsidP="00E848C9">
            <w:pPr>
              <w:adjustRightInd w:val="0"/>
              <w:snapToGrid w:val="0"/>
              <w:jc w:val="right"/>
              <w:rPr>
                <w:rFonts w:ascii="宋体" w:hAnsi="宋体" w:cs="宋体" w:hint="eastAsia"/>
                <w:kern w:val="0"/>
                <w:szCs w:val="21"/>
              </w:rPr>
            </w:pP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lastRenderedPageBreak/>
              <w:t>50</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kern w:val="0"/>
                <w:szCs w:val="21"/>
              </w:rPr>
              <w:t>有健全的财务管理制度、现金、固定资产管理制度、会计档案管理制度；有专职财务人员或委托有资质的中介机构代理记账。（2分）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restart"/>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restart"/>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95"/>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widowControl/>
              <w:adjustRightInd w:val="0"/>
              <w:snapToGrid w:val="0"/>
              <w:jc w:val="center"/>
              <w:rPr>
                <w:rFonts w:ascii="宋体" w:hAnsi="宋体" w:cs="宋体" w:hint="eastAsia"/>
                <w:kern w:val="0"/>
                <w:szCs w:val="21"/>
              </w:rPr>
            </w:pPr>
            <w:r>
              <w:rPr>
                <w:rFonts w:ascii="宋体" w:hAnsi="宋体" w:cs="宋体" w:hint="eastAsia"/>
                <w:kern w:val="0"/>
                <w:szCs w:val="21"/>
              </w:rPr>
              <w:t>51</w:t>
            </w:r>
          </w:p>
        </w:tc>
        <w:tc>
          <w:tcPr>
            <w:tcW w:w="9973" w:type="dxa"/>
            <w:vAlign w:val="center"/>
          </w:tcPr>
          <w:p w:rsidR="00C6721B" w:rsidRDefault="00C6721B" w:rsidP="00E848C9">
            <w:pPr>
              <w:widowControl/>
              <w:adjustRightInd w:val="0"/>
              <w:snapToGrid w:val="0"/>
              <w:rPr>
                <w:rFonts w:ascii="宋体" w:hAnsi="宋体" w:cs="宋体" w:hint="eastAsia"/>
                <w:kern w:val="0"/>
                <w:szCs w:val="21"/>
              </w:rPr>
            </w:pPr>
            <w:r>
              <w:rPr>
                <w:rFonts w:ascii="宋体" w:hAnsi="宋体" w:cs="宋体" w:hint="eastAsia"/>
                <w:kern w:val="0"/>
                <w:szCs w:val="21"/>
              </w:rPr>
              <w:t>独立设置银行账户和会计账簿，执行《深圳市民办幼儿园财务管理办法》规定的会计核算办法，会计资料真实、完整。（2分）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445"/>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52</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遵照国家的《教育收费公示制度》向社会公布收费项目和收费标准。（1分）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464"/>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53</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严格执行国家和广东省有关幼儿园收费管理的政策规定，按经备案的收费项目和收费标准进行收费，不得巧立名目、擅自扩大收费范围和提高收费标准。（2分）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403"/>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54</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按学期或按月收取保教费，不得提前向幼儿家长预收学位费；收、退费符合有关管理规定。（2分</w:t>
            </w:r>
            <w:r>
              <w:rPr>
                <w:rFonts w:ascii="宋体" w:hAnsi="宋体" w:cs="宋体" w:hint="eastAsia"/>
                <w:b/>
                <w:kern w:val="0"/>
                <w:szCs w:val="21"/>
              </w:rPr>
              <w:t>）</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153"/>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55</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收费使用税务部门规定的统一票据，无白条现象。（1分）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27"/>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56</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保教费收入全部存入基本账户。（1分）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03"/>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57</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服务性收费和代收费收取必须坚持幼儿家长自愿原则，并设置核算明细，独立核算，按学期或按月据实结算，幼儿伙食费收支情况单独记账，按月公布。（2分）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15"/>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58</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支出有合法票据，据实列支，无虚列支出情况，审批手续完整，大额支出有合同或协议。（2分）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00"/>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59</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b/>
                <w:kern w:val="0"/>
                <w:szCs w:val="21"/>
              </w:rPr>
              <w:t>政府资助收入全部存入三方监管账户，严格按要求使用政府核拨的各项补贴、补助、津贴和奖励经费，无挤占、挪用、侵吞等违法违规行为。△</w:t>
            </w:r>
            <w:r>
              <w:rPr>
                <w:rFonts w:ascii="宋体" w:hAnsi="宋体" w:cs="宋体" w:hint="eastAsia"/>
                <w:kern w:val="0"/>
                <w:szCs w:val="21"/>
              </w:rPr>
              <w:t>（3分）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00"/>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60</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按要求开展财务年度审计，按时提交财务审计报告并进行公告。（1分）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00"/>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61</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在园儿童健康成长补贴申领秩序良好，未造成家长有效投诉，不存在骗取补贴情况。（1分）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r w:rsidR="00C6721B" w:rsidTr="00E848C9">
        <w:trPr>
          <w:trHeight w:val="300"/>
        </w:trPr>
        <w:tc>
          <w:tcPr>
            <w:tcW w:w="1569" w:type="dxa"/>
            <w:vMerge/>
            <w:vAlign w:val="center"/>
          </w:tcPr>
          <w:p w:rsidR="00C6721B" w:rsidRDefault="00C6721B" w:rsidP="00E848C9">
            <w:pPr>
              <w:adjustRightInd w:val="0"/>
              <w:snapToGrid w:val="0"/>
              <w:rPr>
                <w:rFonts w:ascii="宋体" w:hAnsi="宋体" w:cs="宋体" w:hint="eastAsia"/>
                <w:kern w:val="0"/>
                <w:szCs w:val="21"/>
              </w:rPr>
            </w:pPr>
          </w:p>
        </w:tc>
        <w:tc>
          <w:tcPr>
            <w:tcW w:w="428" w:type="dxa"/>
            <w:vAlign w:val="center"/>
          </w:tcPr>
          <w:p w:rsidR="00C6721B" w:rsidRDefault="00C6721B" w:rsidP="00E848C9">
            <w:pPr>
              <w:adjustRightInd w:val="0"/>
              <w:snapToGrid w:val="0"/>
              <w:jc w:val="center"/>
              <w:rPr>
                <w:rFonts w:ascii="宋体" w:hAnsi="宋体" w:cs="宋体" w:hint="eastAsia"/>
                <w:kern w:val="0"/>
                <w:szCs w:val="21"/>
              </w:rPr>
            </w:pPr>
            <w:r>
              <w:rPr>
                <w:rFonts w:ascii="宋体" w:hAnsi="宋体" w:cs="宋体" w:hint="eastAsia"/>
                <w:kern w:val="0"/>
                <w:szCs w:val="21"/>
              </w:rPr>
              <w:t>62</w:t>
            </w:r>
          </w:p>
        </w:tc>
        <w:tc>
          <w:tcPr>
            <w:tcW w:w="9973" w:type="dxa"/>
            <w:vAlign w:val="center"/>
          </w:tcPr>
          <w:p w:rsidR="00C6721B" w:rsidRDefault="00C6721B" w:rsidP="00E848C9">
            <w:pPr>
              <w:adjustRightInd w:val="0"/>
              <w:snapToGrid w:val="0"/>
              <w:rPr>
                <w:rFonts w:ascii="宋体" w:hAnsi="宋体" w:cs="宋体" w:hint="eastAsia"/>
                <w:kern w:val="0"/>
                <w:szCs w:val="21"/>
              </w:rPr>
            </w:pPr>
            <w:r>
              <w:rPr>
                <w:rFonts w:ascii="宋体" w:hAnsi="宋体" w:cs="宋体" w:hint="eastAsia"/>
                <w:kern w:val="0"/>
                <w:szCs w:val="21"/>
              </w:rPr>
              <w:t>保教人员长期从教津贴申领工作未出现有效投诉，无弄虚作假或骗取从教津贴事件。（1分）</w:t>
            </w:r>
          </w:p>
        </w:tc>
        <w:tc>
          <w:tcPr>
            <w:tcW w:w="525"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630" w:type="dxa"/>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840"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c>
          <w:tcPr>
            <w:tcW w:w="1365" w:type="dxa"/>
            <w:vMerge/>
            <w:vAlign w:val="center"/>
          </w:tcPr>
          <w:p w:rsidR="00C6721B" w:rsidRDefault="00C6721B" w:rsidP="00E848C9">
            <w:pPr>
              <w:widowControl/>
              <w:tabs>
                <w:tab w:val="left" w:pos="1360"/>
              </w:tabs>
              <w:adjustRightInd w:val="0"/>
              <w:snapToGrid w:val="0"/>
              <w:ind w:firstLineChars="100" w:firstLine="210"/>
              <w:rPr>
                <w:rFonts w:ascii="宋体" w:hAnsi="宋体" w:cs="宋体" w:hint="eastAsia"/>
                <w:kern w:val="0"/>
                <w:szCs w:val="21"/>
              </w:rPr>
            </w:pPr>
          </w:p>
        </w:tc>
      </w:tr>
    </w:tbl>
    <w:p w:rsidR="00C6721B" w:rsidRDefault="00C6721B" w:rsidP="00C6721B">
      <w:pPr>
        <w:ind w:leftChars="-500" w:left="-210" w:hangingChars="400" w:hanging="840"/>
        <w:jc w:val="left"/>
        <w:rPr>
          <w:rFonts w:ascii="宋体" w:hAnsi="宋体" w:hint="eastAsia"/>
          <w:szCs w:val="21"/>
        </w:rPr>
      </w:pPr>
      <w:r>
        <w:rPr>
          <w:rFonts w:ascii="宋体" w:hAnsi="宋体" w:hint="eastAsia"/>
          <w:szCs w:val="21"/>
        </w:rPr>
        <w:t>备注：1.本表标记</w:t>
      </w:r>
      <w:r>
        <w:rPr>
          <w:rFonts w:ascii="宋体" w:hAnsi="宋体"/>
          <w:szCs w:val="21"/>
        </w:rPr>
        <w:t>为</w:t>
      </w:r>
      <w:r>
        <w:rPr>
          <w:rFonts w:ascii="宋体" w:hAnsi="宋体" w:hint="eastAsia"/>
          <w:szCs w:val="21"/>
        </w:rPr>
        <w:t>“</w:t>
      </w:r>
      <w:r>
        <w:rPr>
          <w:rFonts w:ascii="宋体" w:hAnsi="宋体" w:cs="宋体" w:hint="eastAsia"/>
          <w:kern w:val="0"/>
          <w:szCs w:val="21"/>
        </w:rPr>
        <w:t>△”</w:t>
      </w:r>
      <w:r>
        <w:rPr>
          <w:rFonts w:ascii="宋体" w:hAnsi="宋体" w:hint="eastAsia"/>
          <w:szCs w:val="21"/>
        </w:rPr>
        <w:t>者为必达指标，在此基础上，各区可结合实际自行确定其他重点；</w:t>
      </w:r>
    </w:p>
    <w:p w:rsidR="00C6721B" w:rsidRDefault="00C6721B" w:rsidP="00C6721B">
      <w:pPr>
        <w:ind w:leftChars="-200" w:left="-210" w:hangingChars="100" w:hanging="210"/>
        <w:jc w:val="left"/>
        <w:rPr>
          <w:rFonts w:ascii="宋体" w:hAnsi="宋体" w:cs="宋体" w:hint="eastAsia"/>
          <w:kern w:val="0"/>
          <w:szCs w:val="21"/>
        </w:rPr>
      </w:pPr>
      <w:r>
        <w:rPr>
          <w:rFonts w:ascii="宋体" w:hAnsi="宋体" w:hint="eastAsia"/>
          <w:szCs w:val="21"/>
        </w:rPr>
        <w:t>2.</w:t>
      </w:r>
      <w:r>
        <w:rPr>
          <w:rFonts w:ascii="宋体" w:hAnsi="宋体" w:hint="eastAsia"/>
          <w:b/>
          <w:szCs w:val="21"/>
        </w:rPr>
        <w:t>第8项必达指标：</w:t>
      </w:r>
      <w:r>
        <w:rPr>
          <w:rFonts w:ascii="宋体" w:hAnsi="宋体" w:cs="宋体" w:hint="eastAsia"/>
          <w:kern w:val="0"/>
          <w:szCs w:val="21"/>
        </w:rPr>
        <w:t>管理人员“</w:t>
      </w:r>
      <w:r>
        <w:rPr>
          <w:rFonts w:ascii="宋体" w:hAnsi="宋体" w:hint="eastAsia"/>
          <w:szCs w:val="21"/>
        </w:rPr>
        <w:t>全职参与幼儿园管理，</w:t>
      </w:r>
      <w:r>
        <w:rPr>
          <w:rFonts w:ascii="宋体" w:hAnsi="宋体" w:cs="宋体" w:hint="eastAsia"/>
          <w:kern w:val="0"/>
          <w:szCs w:val="21"/>
        </w:rPr>
        <w:t>无擅自离岗或转岗现象”是指除了正常外出时间，管理人员须全职在本幼儿园工作，擅自离岗是指管理人员擅自离开本幼儿园或未全职在本幼儿园工作，</w:t>
      </w:r>
      <w:proofErr w:type="gramStart"/>
      <w:r>
        <w:rPr>
          <w:rFonts w:ascii="宋体" w:hAnsi="宋体" w:cs="宋体" w:hint="eastAsia"/>
          <w:kern w:val="0"/>
          <w:szCs w:val="21"/>
        </w:rPr>
        <w:t>转岗指</w:t>
      </w:r>
      <w:proofErr w:type="gramEnd"/>
      <w:r>
        <w:rPr>
          <w:rFonts w:ascii="宋体" w:hAnsi="宋体" w:cs="宋体" w:hint="eastAsia"/>
          <w:kern w:val="0"/>
          <w:szCs w:val="21"/>
        </w:rPr>
        <w:t>实际任职的园长未经主管教育行政部门审核同意；</w:t>
      </w:r>
    </w:p>
    <w:p w:rsidR="00C6721B" w:rsidRDefault="00C6721B" w:rsidP="00C6721B">
      <w:pPr>
        <w:ind w:leftChars="-200" w:left="-210" w:hangingChars="100" w:hanging="210"/>
        <w:jc w:val="left"/>
        <w:rPr>
          <w:rFonts w:ascii="宋体" w:hAnsi="宋体" w:hint="eastAsia"/>
          <w:szCs w:val="21"/>
        </w:rPr>
      </w:pPr>
      <w:r>
        <w:rPr>
          <w:rFonts w:ascii="宋体" w:hAnsi="宋体" w:hint="eastAsia"/>
          <w:szCs w:val="21"/>
        </w:rPr>
        <w:t>3.</w:t>
      </w:r>
      <w:r>
        <w:rPr>
          <w:rFonts w:ascii="宋体" w:hAnsi="宋体" w:hint="eastAsia"/>
          <w:b/>
          <w:szCs w:val="21"/>
        </w:rPr>
        <w:t>第38项必达指标</w:t>
      </w:r>
      <w:r>
        <w:rPr>
          <w:rFonts w:ascii="宋体" w:hAnsi="宋体" w:hint="eastAsia"/>
          <w:szCs w:val="21"/>
        </w:rPr>
        <w:t>：</w:t>
      </w:r>
      <w:r>
        <w:rPr>
          <w:rFonts w:ascii="宋体" w:hAnsi="宋体" w:cs="宋体" w:hint="eastAsia"/>
          <w:kern w:val="0"/>
          <w:szCs w:val="21"/>
        </w:rPr>
        <w:t>食堂物资采购和索证、登记制度与饭菜留样和记录制度、员工体检制度，</w:t>
      </w:r>
      <w:r>
        <w:rPr>
          <w:rFonts w:ascii="宋体" w:hAnsi="宋体" w:hint="eastAsia"/>
          <w:szCs w:val="21"/>
        </w:rPr>
        <w:t>当日进货单</w:t>
      </w:r>
      <w:proofErr w:type="gramStart"/>
      <w:r>
        <w:rPr>
          <w:rFonts w:ascii="宋体" w:hAnsi="宋体" w:hint="eastAsia"/>
          <w:szCs w:val="21"/>
        </w:rPr>
        <w:t>食材品种</w:t>
      </w:r>
      <w:proofErr w:type="gramEnd"/>
      <w:r>
        <w:rPr>
          <w:rFonts w:ascii="宋体" w:hAnsi="宋体" w:hint="eastAsia"/>
          <w:szCs w:val="21"/>
        </w:rPr>
        <w:t>和数量</w:t>
      </w:r>
      <w:proofErr w:type="gramStart"/>
      <w:r>
        <w:rPr>
          <w:rFonts w:ascii="宋体" w:hAnsi="宋体" w:hint="eastAsia"/>
          <w:szCs w:val="21"/>
        </w:rPr>
        <w:t>与代量食谱</w:t>
      </w:r>
      <w:proofErr w:type="gramEnd"/>
      <w:r>
        <w:rPr>
          <w:rFonts w:ascii="宋体" w:hAnsi="宋体" w:hint="eastAsia"/>
          <w:szCs w:val="21"/>
        </w:rPr>
        <w:t>一致，幼儿园伙食</w:t>
      </w:r>
      <w:proofErr w:type="gramStart"/>
      <w:r>
        <w:rPr>
          <w:rFonts w:ascii="宋体" w:hAnsi="宋体" w:hint="eastAsia"/>
          <w:szCs w:val="21"/>
        </w:rPr>
        <w:t>账</w:t>
      </w:r>
      <w:proofErr w:type="gramEnd"/>
      <w:r>
        <w:rPr>
          <w:rFonts w:ascii="宋体" w:hAnsi="宋体" w:hint="eastAsia"/>
          <w:szCs w:val="21"/>
        </w:rPr>
        <w:t>独立核算，教职工膳食与幼儿膳食是否严格分离等；</w:t>
      </w:r>
    </w:p>
    <w:p w:rsidR="00C6721B" w:rsidRDefault="00C6721B" w:rsidP="00C6721B">
      <w:pPr>
        <w:ind w:leftChars="-200" w:left="-210" w:hangingChars="100" w:hanging="210"/>
        <w:jc w:val="left"/>
        <w:rPr>
          <w:rFonts w:ascii="宋体" w:hAnsi="宋体" w:hint="eastAsia"/>
          <w:szCs w:val="21"/>
        </w:rPr>
      </w:pPr>
      <w:r>
        <w:rPr>
          <w:rFonts w:ascii="宋体" w:hAnsi="宋体" w:hint="eastAsia"/>
          <w:szCs w:val="21"/>
        </w:rPr>
        <w:t>4.</w:t>
      </w:r>
      <w:r>
        <w:rPr>
          <w:rFonts w:ascii="宋体" w:hAnsi="宋体" w:hint="eastAsia"/>
          <w:b/>
          <w:szCs w:val="21"/>
        </w:rPr>
        <w:t>第48项必达指标</w:t>
      </w:r>
      <w:r>
        <w:rPr>
          <w:rFonts w:ascii="宋体" w:hAnsi="宋体" w:hint="eastAsia"/>
          <w:szCs w:val="21"/>
        </w:rPr>
        <w:t>：教职工和幼儿的生活卫生习惯、班级卫生情况（如洗手、班级消毒、进餐等）；幼儿园疫情防控情况，如物资储备、疫情防控布置、应急预案等；</w:t>
      </w:r>
    </w:p>
    <w:p w:rsidR="00C6721B" w:rsidRDefault="00C6721B" w:rsidP="00C6721B">
      <w:pPr>
        <w:ind w:leftChars="-200" w:left="-210" w:hangingChars="100" w:hanging="210"/>
        <w:jc w:val="left"/>
        <w:rPr>
          <w:rFonts w:ascii="宋体" w:hAnsi="宋体" w:hint="eastAsia"/>
          <w:szCs w:val="21"/>
        </w:rPr>
      </w:pPr>
      <w:r>
        <w:rPr>
          <w:rFonts w:ascii="宋体" w:hAnsi="宋体" w:hint="eastAsia"/>
          <w:szCs w:val="21"/>
        </w:rPr>
        <w:t>5.每个指标按好、中、差三</w:t>
      </w:r>
      <w:proofErr w:type="gramStart"/>
      <w:r>
        <w:rPr>
          <w:rFonts w:ascii="宋体" w:hAnsi="宋体" w:hint="eastAsia"/>
          <w:szCs w:val="21"/>
        </w:rPr>
        <w:t>档计算</w:t>
      </w:r>
      <w:proofErr w:type="gramEnd"/>
      <w:r>
        <w:rPr>
          <w:rFonts w:ascii="宋体" w:hAnsi="宋体" w:hint="eastAsia"/>
          <w:szCs w:val="21"/>
        </w:rPr>
        <w:t xml:space="preserve">得分，如2分项，好：1.6-2分；中：1-1.5分；差：0-1分。上一年度检查不合格、今年仍未改进的项目应加倍扣分； </w:t>
      </w:r>
    </w:p>
    <w:p w:rsidR="00C6721B" w:rsidRDefault="00C6721B" w:rsidP="00C6721B">
      <w:pPr>
        <w:ind w:leftChars="-200" w:left="-210" w:hangingChars="100" w:hanging="210"/>
        <w:jc w:val="left"/>
        <w:rPr>
          <w:rFonts w:ascii="宋体" w:hAnsi="宋体" w:hint="eastAsia"/>
          <w:szCs w:val="21"/>
        </w:rPr>
      </w:pPr>
      <w:r>
        <w:rPr>
          <w:rFonts w:ascii="宋体" w:hAnsi="宋体" w:hint="eastAsia"/>
          <w:szCs w:val="21"/>
        </w:rPr>
        <w:t>6. 得分在80分以上、所有必达指标都合格的幼儿园，年检结论为“合格”， 80分以下至60分以上年检结论为“基本合格”，60分以下或两个（含两个）以上必达指标不合格的年检结论为“不合格”。</w:t>
      </w:r>
    </w:p>
    <w:p w:rsidR="00C6721B" w:rsidRDefault="00C6721B" w:rsidP="00C6721B">
      <w:pPr>
        <w:ind w:leftChars="-700" w:left="-1470" w:firstLineChars="500" w:firstLine="1050"/>
        <w:jc w:val="left"/>
        <w:rPr>
          <w:rFonts w:ascii="宋体" w:hAnsi="宋体" w:hint="eastAsia"/>
          <w:szCs w:val="21"/>
        </w:rPr>
      </w:pPr>
      <w:r>
        <w:rPr>
          <w:rFonts w:ascii="宋体" w:hAnsi="宋体" w:hint="eastAsia"/>
          <w:szCs w:val="21"/>
        </w:rPr>
        <w:t xml:space="preserve"> </w:t>
      </w:r>
    </w:p>
    <w:p w:rsidR="00C6721B" w:rsidRDefault="00C6721B" w:rsidP="00C6721B">
      <w:pPr>
        <w:spacing w:line="520" w:lineRule="exact"/>
        <w:ind w:leftChars="-700" w:left="-1470" w:firstLineChars="450" w:firstLine="1260"/>
        <w:jc w:val="left"/>
        <w:rPr>
          <w:rFonts w:ascii="宋体" w:hAnsi="宋体" w:hint="eastAsia"/>
          <w:sz w:val="28"/>
          <w:szCs w:val="28"/>
        </w:rPr>
      </w:pPr>
      <w:r>
        <w:rPr>
          <w:rFonts w:ascii="宋体" w:hAnsi="宋体" w:hint="eastAsia"/>
          <w:sz w:val="28"/>
          <w:szCs w:val="28"/>
        </w:rPr>
        <w:lastRenderedPageBreak/>
        <w:t>结果： 自查</w:t>
      </w:r>
      <w:r>
        <w:rPr>
          <w:rFonts w:ascii="宋体" w:hAnsi="宋体" w:hint="eastAsia"/>
          <w:sz w:val="28"/>
          <w:szCs w:val="28"/>
          <w:u w:val="single"/>
        </w:rPr>
        <w:t xml:space="preserve">                  </w:t>
      </w:r>
      <w:r>
        <w:rPr>
          <w:rFonts w:ascii="宋体" w:hAnsi="宋体" w:hint="eastAsia"/>
          <w:sz w:val="28"/>
          <w:szCs w:val="28"/>
        </w:rPr>
        <w:t>分；</w:t>
      </w:r>
    </w:p>
    <w:p w:rsidR="00C6721B" w:rsidRDefault="00C6721B" w:rsidP="00C6721B">
      <w:pPr>
        <w:spacing w:line="520" w:lineRule="exact"/>
        <w:ind w:leftChars="-700" w:left="-1470" w:firstLineChars="492" w:firstLine="1378"/>
        <w:jc w:val="left"/>
        <w:rPr>
          <w:rFonts w:ascii="宋体" w:hAnsi="宋体" w:hint="eastAsia"/>
          <w:sz w:val="28"/>
          <w:szCs w:val="28"/>
        </w:rPr>
      </w:pPr>
    </w:p>
    <w:p w:rsidR="00C6721B" w:rsidRDefault="00C6721B" w:rsidP="00C6721B">
      <w:pPr>
        <w:spacing w:line="520" w:lineRule="exact"/>
        <w:ind w:firstLineChars="300" w:firstLine="840"/>
        <w:jc w:val="left"/>
        <w:rPr>
          <w:rFonts w:ascii="宋体" w:hAnsi="宋体" w:hint="eastAsia"/>
          <w:sz w:val="28"/>
          <w:szCs w:val="28"/>
        </w:rPr>
      </w:pPr>
      <w:r>
        <w:rPr>
          <w:rFonts w:ascii="宋体" w:hAnsi="宋体" w:hint="eastAsia"/>
          <w:sz w:val="28"/>
          <w:szCs w:val="28"/>
        </w:rPr>
        <w:t>检查</w:t>
      </w:r>
      <w:r>
        <w:rPr>
          <w:rFonts w:ascii="宋体" w:hAnsi="宋体" w:hint="eastAsia"/>
          <w:sz w:val="28"/>
          <w:szCs w:val="28"/>
          <w:u w:val="single"/>
        </w:rPr>
        <w:t xml:space="preserve">                  </w:t>
      </w:r>
      <w:r>
        <w:rPr>
          <w:rFonts w:ascii="宋体" w:hAnsi="宋体" w:hint="eastAsia"/>
          <w:sz w:val="28"/>
          <w:szCs w:val="28"/>
        </w:rPr>
        <w:t xml:space="preserve">分；                     </w:t>
      </w:r>
    </w:p>
    <w:p w:rsidR="00C6721B" w:rsidRDefault="00C6721B" w:rsidP="00C6721B">
      <w:pPr>
        <w:spacing w:line="520" w:lineRule="exact"/>
        <w:ind w:leftChars="-700" w:left="-1470" w:firstLineChars="842" w:firstLine="2358"/>
        <w:jc w:val="left"/>
        <w:rPr>
          <w:rFonts w:ascii="宋体" w:hAnsi="宋体" w:hint="eastAsia"/>
          <w:sz w:val="28"/>
          <w:szCs w:val="28"/>
        </w:rPr>
      </w:pPr>
    </w:p>
    <w:p w:rsidR="00C6721B" w:rsidRDefault="00C6721B" w:rsidP="00C6721B">
      <w:pPr>
        <w:spacing w:line="520" w:lineRule="exact"/>
        <w:ind w:firstLineChars="300" w:firstLine="840"/>
        <w:jc w:val="left"/>
        <w:rPr>
          <w:rFonts w:ascii="宋体" w:hAnsi="宋体"/>
          <w:sz w:val="28"/>
          <w:szCs w:val="28"/>
        </w:rPr>
      </w:pPr>
      <w:r>
        <w:rPr>
          <w:rFonts w:ascii="宋体" w:hAnsi="宋体" w:hint="eastAsia"/>
          <w:sz w:val="28"/>
          <w:szCs w:val="28"/>
        </w:rPr>
        <w:t>年检结论</w:t>
      </w:r>
      <w:r>
        <w:rPr>
          <w:rFonts w:ascii="宋体" w:hAnsi="宋体" w:hint="eastAsia"/>
          <w:sz w:val="28"/>
          <w:szCs w:val="28"/>
          <w:u w:val="single"/>
        </w:rPr>
        <w:t xml:space="preserve">              </w:t>
      </w:r>
      <w:r>
        <w:rPr>
          <w:rFonts w:ascii="宋体" w:hAnsi="宋体" w:hint="eastAsia"/>
          <w:sz w:val="28"/>
          <w:szCs w:val="28"/>
        </w:rPr>
        <w:t>。</w:t>
      </w:r>
    </w:p>
    <w:p w:rsidR="00C6721B" w:rsidRDefault="00C6721B" w:rsidP="00C6721B">
      <w:pPr>
        <w:spacing w:line="520" w:lineRule="exact"/>
        <w:ind w:leftChars="-700" w:left="-1470" w:firstLineChars="492" w:firstLine="1378"/>
        <w:jc w:val="left"/>
        <w:rPr>
          <w:rFonts w:ascii="宋体" w:hAnsi="宋体"/>
          <w:sz w:val="28"/>
          <w:szCs w:val="28"/>
          <w:u w:val="single"/>
        </w:rPr>
      </w:pPr>
    </w:p>
    <w:p w:rsidR="00C6721B" w:rsidRDefault="00C6721B" w:rsidP="00C6721B">
      <w:pPr>
        <w:spacing w:line="520" w:lineRule="exact"/>
        <w:ind w:leftChars="-700" w:left="-1470" w:firstLineChars="492" w:firstLine="1581"/>
        <w:jc w:val="left"/>
        <w:rPr>
          <w:rFonts w:ascii="仿宋_GB2312" w:eastAsia="仿宋_GB2312"/>
          <w:b/>
          <w:sz w:val="32"/>
          <w:szCs w:val="32"/>
        </w:rPr>
      </w:pPr>
    </w:p>
    <w:p w:rsidR="00C6721B" w:rsidRDefault="00C6721B" w:rsidP="00C6721B">
      <w:pPr>
        <w:spacing w:line="520" w:lineRule="exact"/>
        <w:ind w:leftChars="-700" w:left="-1470" w:firstLineChars="492" w:firstLine="1581"/>
        <w:jc w:val="left"/>
        <w:rPr>
          <w:rFonts w:ascii="仿宋_GB2312" w:eastAsia="仿宋_GB2312"/>
          <w:b/>
          <w:sz w:val="32"/>
          <w:szCs w:val="32"/>
        </w:rPr>
      </w:pPr>
    </w:p>
    <w:p w:rsidR="00C6721B" w:rsidRDefault="00C6721B" w:rsidP="00C6721B">
      <w:pPr>
        <w:spacing w:line="520" w:lineRule="exact"/>
        <w:ind w:leftChars="-700" w:left="-1470" w:firstLineChars="492" w:firstLine="1581"/>
        <w:jc w:val="left"/>
        <w:rPr>
          <w:rFonts w:ascii="仿宋_GB2312" w:eastAsia="仿宋_GB2312" w:hint="eastAsia"/>
          <w:b/>
          <w:sz w:val="32"/>
          <w:szCs w:val="32"/>
        </w:rPr>
      </w:pPr>
    </w:p>
    <w:p w:rsidR="00C6721B" w:rsidRDefault="00C6721B" w:rsidP="00C6721B">
      <w:pPr>
        <w:spacing w:line="520" w:lineRule="exact"/>
        <w:ind w:leftChars="-700" w:left="-1470" w:firstLineChars="492" w:firstLine="1581"/>
        <w:jc w:val="left"/>
        <w:rPr>
          <w:rFonts w:ascii="仿宋_GB2312" w:eastAsia="仿宋_GB2312" w:hint="eastAsia"/>
          <w:b/>
          <w:sz w:val="32"/>
          <w:szCs w:val="32"/>
        </w:rPr>
      </w:pPr>
    </w:p>
    <w:p w:rsidR="00C6721B" w:rsidRDefault="00C6721B" w:rsidP="00C6721B">
      <w:pPr>
        <w:spacing w:line="520" w:lineRule="exact"/>
        <w:ind w:leftChars="-700" w:left="-1470" w:firstLineChars="492" w:firstLine="1581"/>
        <w:jc w:val="left"/>
        <w:rPr>
          <w:rFonts w:ascii="仿宋_GB2312" w:eastAsia="仿宋_GB2312" w:hint="eastAsia"/>
          <w:b/>
          <w:sz w:val="32"/>
          <w:szCs w:val="32"/>
        </w:rPr>
      </w:pPr>
    </w:p>
    <w:p w:rsidR="00C6721B" w:rsidRDefault="00C6721B" w:rsidP="00C6721B">
      <w:pPr>
        <w:spacing w:line="520" w:lineRule="exact"/>
        <w:ind w:leftChars="-700" w:left="-1470" w:firstLineChars="492" w:firstLine="1581"/>
        <w:jc w:val="left"/>
        <w:rPr>
          <w:rFonts w:ascii="仿宋_GB2312" w:eastAsia="仿宋_GB2312" w:hint="eastAsia"/>
          <w:b/>
          <w:sz w:val="32"/>
          <w:szCs w:val="32"/>
        </w:rPr>
      </w:pPr>
    </w:p>
    <w:p w:rsidR="00C6721B" w:rsidRDefault="00C6721B" w:rsidP="00C6721B">
      <w:pPr>
        <w:spacing w:line="520" w:lineRule="exact"/>
        <w:ind w:leftChars="-700" w:left="-1470" w:firstLineChars="492" w:firstLine="1581"/>
        <w:jc w:val="left"/>
        <w:rPr>
          <w:rFonts w:ascii="仿宋_GB2312" w:eastAsia="仿宋_GB2312" w:hint="eastAsia"/>
          <w:b/>
          <w:sz w:val="32"/>
          <w:szCs w:val="32"/>
        </w:rPr>
      </w:pPr>
    </w:p>
    <w:p w:rsidR="00C6721B" w:rsidRDefault="00C6721B" w:rsidP="00C6721B">
      <w:pPr>
        <w:spacing w:line="520" w:lineRule="exact"/>
        <w:ind w:leftChars="-700" w:left="-1470" w:firstLineChars="492" w:firstLine="1581"/>
        <w:jc w:val="left"/>
        <w:rPr>
          <w:rFonts w:ascii="仿宋_GB2312" w:eastAsia="仿宋_GB2312" w:hint="eastAsia"/>
          <w:b/>
          <w:sz w:val="32"/>
          <w:szCs w:val="32"/>
        </w:rPr>
      </w:pPr>
    </w:p>
    <w:p w:rsidR="00C6721B" w:rsidRDefault="00C6721B" w:rsidP="00C6721B">
      <w:pPr>
        <w:spacing w:line="520" w:lineRule="exact"/>
        <w:ind w:leftChars="-700" w:left="-1470" w:firstLineChars="492" w:firstLine="1581"/>
        <w:jc w:val="left"/>
        <w:rPr>
          <w:rFonts w:ascii="仿宋_GB2312" w:eastAsia="仿宋_GB2312" w:hint="eastAsia"/>
          <w:b/>
          <w:sz w:val="32"/>
          <w:szCs w:val="32"/>
        </w:rPr>
      </w:pPr>
    </w:p>
    <w:p w:rsidR="00C6721B" w:rsidRDefault="00C6721B" w:rsidP="00C6721B">
      <w:pPr>
        <w:spacing w:line="520" w:lineRule="exact"/>
        <w:ind w:leftChars="-700" w:left="-1470" w:firstLineChars="492" w:firstLine="1581"/>
        <w:jc w:val="left"/>
        <w:rPr>
          <w:rFonts w:ascii="仿宋_GB2312" w:eastAsia="仿宋_GB2312" w:hint="eastAsia"/>
          <w:b/>
          <w:sz w:val="32"/>
          <w:szCs w:val="32"/>
        </w:rPr>
      </w:pPr>
    </w:p>
    <w:p w:rsidR="00C6721B" w:rsidRDefault="00C6721B" w:rsidP="00C6721B">
      <w:pPr>
        <w:spacing w:line="520" w:lineRule="exact"/>
        <w:jc w:val="left"/>
        <w:rPr>
          <w:rFonts w:ascii="仿宋_GB2312" w:eastAsia="仿宋_GB2312" w:hint="eastAsia"/>
          <w:b/>
          <w:sz w:val="32"/>
          <w:szCs w:val="32"/>
        </w:rPr>
        <w:sectPr w:rsidR="00C6721B">
          <w:footerReference w:type="first" r:id="rId5"/>
          <w:pgSz w:w="16838" w:h="11906" w:orient="landscape"/>
          <w:pgMar w:top="1474" w:right="1928" w:bottom="1588" w:left="2098" w:header="851" w:footer="1134" w:gutter="0"/>
          <w:cols w:space="720"/>
          <w:docGrid w:type="linesAndChars" w:linePitch="312"/>
        </w:sectPr>
      </w:pPr>
    </w:p>
    <w:p w:rsidR="00C6721B" w:rsidRDefault="00C6721B" w:rsidP="00C6721B">
      <w:pPr>
        <w:spacing w:line="580" w:lineRule="exact"/>
        <w:rPr>
          <w:rFonts w:ascii="黑体" w:eastAsia="黑体" w:hAnsi="黑体" w:hint="eastAsia"/>
          <w:sz w:val="32"/>
          <w:szCs w:val="32"/>
        </w:rPr>
      </w:pPr>
      <w:r>
        <w:rPr>
          <w:rFonts w:ascii="黑体" w:eastAsia="黑体" w:hAnsi="黑体" w:hint="eastAsia"/>
          <w:sz w:val="32"/>
          <w:szCs w:val="32"/>
        </w:rPr>
        <w:lastRenderedPageBreak/>
        <w:t>附件2</w:t>
      </w:r>
    </w:p>
    <w:p w:rsidR="00C6721B" w:rsidRDefault="00C6721B" w:rsidP="00C6721B">
      <w:pPr>
        <w:spacing w:line="580" w:lineRule="exact"/>
        <w:rPr>
          <w:rFonts w:ascii="黑体" w:eastAsia="黑体" w:hAnsi="黑体" w:hint="eastAsia"/>
          <w:sz w:val="32"/>
          <w:szCs w:val="32"/>
        </w:rPr>
      </w:pPr>
    </w:p>
    <w:p w:rsidR="00C6721B" w:rsidRDefault="00C6721B" w:rsidP="00C6721B">
      <w:pPr>
        <w:spacing w:line="580" w:lineRule="exact"/>
        <w:jc w:val="center"/>
        <w:rPr>
          <w:rFonts w:ascii="方正小标宋_GBK" w:eastAsia="方正小标宋_GBK" w:hAnsi="宋体" w:hint="eastAsia"/>
          <w:sz w:val="44"/>
          <w:szCs w:val="32"/>
        </w:rPr>
      </w:pPr>
      <w:r>
        <w:rPr>
          <w:rFonts w:ascii="方正小标宋_GBK" w:eastAsia="方正小标宋_GBK" w:hAnsi="宋体" w:hint="eastAsia"/>
          <w:sz w:val="44"/>
          <w:szCs w:val="32"/>
        </w:rPr>
        <w:t>2019年度深圳市民办幼儿园年检材料清单</w:t>
      </w:r>
    </w:p>
    <w:p w:rsidR="00C6721B" w:rsidRDefault="00C6721B" w:rsidP="00C6721B">
      <w:pPr>
        <w:spacing w:line="580" w:lineRule="exact"/>
        <w:ind w:firstLine="880"/>
        <w:jc w:val="center"/>
        <w:rPr>
          <w:rFonts w:ascii="方正小标宋_GBK" w:eastAsia="方正小标宋_GBK" w:hAnsi="宋体" w:hint="eastAsia"/>
          <w:sz w:val="44"/>
          <w:szCs w:val="32"/>
        </w:rPr>
      </w:pP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1.2019年度年检自查报告（包括整改情况）；（交原件，幼儿园盖章）</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2.2019年度深圳市民办幼儿园年检评分表；（提交原件，幼儿园盖章）</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3.具有资质的会计师事务所按市教育局统一要求出具的2019年度幼儿园财务审计报告；（查验原件）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4.民办非企业单位登记证书及上一年度年检结论；（查验原件）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5.统一社会信用代码；（查验原件）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6.税务登记证；（查验原件）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7.食品卫生许可证或餐饮服务许可证；（查验原件）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8.园长任职资格证明材料；（查验原件）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9.中华人民共和国民办学校办学许可证正副本；（查验原件）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10.财务人员从业资格证明材料；（查验原件）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11.全体教职工任职资格证明材料；（查验原件）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12.全体教职工2019年度体检证明；（查验原件）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13.幼儿园章程、董事会成员名单及相关管理制度；（查验原件）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lastRenderedPageBreak/>
        <w:t>14.儿童膳食管理材料，包含管理制度、带量食谱、进货凭证、伙食费账目及记账凭证等；（查验原件）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15.园舍消防验收合格证明材料；（查验备案材料）</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16.校车使用许可证及驾驶员资质证明；（查验原件）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17.幼儿园基本账户资料，2019年9月、10月银行对账单；（查验原件）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18.教职工社保缴</w:t>
      </w:r>
      <w:proofErr w:type="gramStart"/>
      <w:r>
        <w:rPr>
          <w:rFonts w:ascii="仿宋_GB2312" w:eastAsia="仿宋_GB2312" w:hAnsi="宋体" w:hint="eastAsia"/>
          <w:sz w:val="32"/>
          <w:szCs w:val="32"/>
        </w:rPr>
        <w:t>交证明</w:t>
      </w:r>
      <w:proofErr w:type="gramEnd"/>
      <w:r>
        <w:rPr>
          <w:rFonts w:ascii="仿宋_GB2312" w:eastAsia="仿宋_GB2312" w:hAnsi="宋体" w:hint="eastAsia"/>
          <w:sz w:val="32"/>
          <w:szCs w:val="32"/>
        </w:rPr>
        <w:t>材料；（查验原件）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19.非深户教职工深圳经济特区居住证；（查验原件）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20.幼儿园收费备案表；（查验原件）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21.全体教职工聘任合同及劳动合同；（查验原件）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22.幼儿园安全隐患排查记录（查验原件）；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23.健康成长补贴留用部分经费使用凭证；（查验原件）</w:t>
      </w:r>
    </w:p>
    <w:p w:rsidR="00C6721B" w:rsidRDefault="00C6721B" w:rsidP="00C6721B">
      <w:pPr>
        <w:spacing w:line="580" w:lineRule="exact"/>
        <w:ind w:firstLineChars="200" w:firstLine="640"/>
        <w:rPr>
          <w:rFonts w:ascii="仿宋_GB2312" w:eastAsia="仿宋_GB2312" w:hAnsi="宋体" w:hint="eastAsia"/>
          <w:b/>
          <w:sz w:val="32"/>
          <w:szCs w:val="32"/>
        </w:rPr>
      </w:pPr>
      <w:r>
        <w:rPr>
          <w:rFonts w:ascii="仿宋_GB2312" w:eastAsia="仿宋_GB2312" w:hAnsi="宋体" w:hint="eastAsia"/>
          <w:sz w:val="32"/>
          <w:szCs w:val="32"/>
        </w:rPr>
        <w:t>24.2019年</w:t>
      </w:r>
      <w:proofErr w:type="gramStart"/>
      <w:r>
        <w:rPr>
          <w:rFonts w:ascii="仿宋_GB2312" w:eastAsia="仿宋_GB2312" w:hAnsi="宋体" w:hint="eastAsia"/>
          <w:sz w:val="32"/>
          <w:szCs w:val="32"/>
        </w:rPr>
        <w:t>普惠园奖补经费</w:t>
      </w:r>
      <w:proofErr w:type="gramEnd"/>
      <w:r>
        <w:rPr>
          <w:rFonts w:ascii="仿宋_GB2312" w:eastAsia="仿宋_GB2312" w:hAnsi="宋体" w:hint="eastAsia"/>
          <w:sz w:val="32"/>
          <w:szCs w:val="32"/>
        </w:rPr>
        <w:t>使用计划及凭证；（查验原件）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25.近三年园舍安全检测资料；（查验原件）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26.2019年全体在园儿童体检资料；（查验原件）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27.2019年专任教师学历提升资料；（查验原件）</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28.2019年教职工师德师风建设档案资料；（查验原件）</w:t>
      </w:r>
    </w:p>
    <w:p w:rsidR="00C6721B" w:rsidRDefault="00C6721B" w:rsidP="00C6721B">
      <w:pPr>
        <w:spacing w:line="580" w:lineRule="exact"/>
        <w:ind w:leftChars="50" w:left="105" w:firstLineChars="150" w:firstLine="480"/>
        <w:rPr>
          <w:rFonts w:ascii="仿宋_GB2312" w:eastAsia="仿宋_GB2312" w:hAnsi="宋体" w:hint="eastAsia"/>
          <w:sz w:val="32"/>
          <w:szCs w:val="32"/>
        </w:rPr>
      </w:pPr>
      <w:r>
        <w:rPr>
          <w:rFonts w:ascii="仿宋_GB2312" w:eastAsia="仿宋_GB2312" w:hAnsi="宋体" w:hint="eastAsia"/>
          <w:sz w:val="32"/>
          <w:szCs w:val="32"/>
        </w:rPr>
        <w:t>29.近三年幼儿园管理岗位设置及管理人员履职情况证明材料；</w:t>
      </w:r>
    </w:p>
    <w:p w:rsidR="00C6721B" w:rsidRDefault="00C6721B" w:rsidP="00C6721B">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30.近一年有效信访投诉事件处置资料。（查验原件）</w:t>
      </w:r>
    </w:p>
    <w:p w:rsidR="00C6721B" w:rsidRDefault="00C6721B" w:rsidP="00C6721B">
      <w:pPr>
        <w:spacing w:line="580" w:lineRule="exact"/>
        <w:rPr>
          <w:rFonts w:ascii="黑体" w:eastAsia="黑体" w:hAnsi="黑体" w:hint="eastAsia"/>
          <w:sz w:val="32"/>
          <w:szCs w:val="32"/>
        </w:rPr>
        <w:sectPr w:rsidR="00C6721B">
          <w:footerReference w:type="first" r:id="rId6"/>
          <w:pgSz w:w="11906" w:h="16838"/>
          <w:pgMar w:top="2098" w:right="1474" w:bottom="1928" w:left="1588" w:header="851" w:footer="1361" w:gutter="0"/>
          <w:cols w:space="720"/>
          <w:titlePg/>
          <w:docGrid w:type="lines" w:linePitch="312"/>
        </w:sectPr>
      </w:pPr>
    </w:p>
    <w:p w:rsidR="00C6721B" w:rsidRDefault="00C6721B" w:rsidP="00C6721B">
      <w:pPr>
        <w:spacing w:line="580" w:lineRule="exact"/>
        <w:rPr>
          <w:rFonts w:ascii="黑体" w:eastAsia="黑体" w:hAnsi="黑体" w:hint="eastAsia"/>
          <w:b/>
          <w:szCs w:val="21"/>
        </w:rPr>
      </w:pPr>
      <w:r>
        <w:rPr>
          <w:rFonts w:ascii="黑体" w:eastAsia="黑体" w:hAnsi="黑体" w:hint="eastAsia"/>
          <w:sz w:val="32"/>
          <w:szCs w:val="32"/>
        </w:rPr>
        <w:lastRenderedPageBreak/>
        <w:t>附件3</w:t>
      </w:r>
      <w:r>
        <w:rPr>
          <w:rFonts w:ascii="黑体" w:eastAsia="黑体" w:hAnsi="黑体"/>
          <w:b/>
          <w:sz w:val="32"/>
          <w:szCs w:val="32"/>
        </w:rPr>
        <w:t xml:space="preserve">  </w:t>
      </w:r>
    </w:p>
    <w:p w:rsidR="00C6721B" w:rsidRDefault="00C6721B" w:rsidP="00C6721B">
      <w:pPr>
        <w:spacing w:line="580" w:lineRule="exact"/>
        <w:jc w:val="center"/>
        <w:rPr>
          <w:rStyle w:val="b121"/>
          <w:rFonts w:ascii="宋体" w:hAnsi="宋体" w:hint="eastAsia"/>
          <w:b/>
          <w:sz w:val="36"/>
          <w:szCs w:val="36"/>
        </w:rPr>
      </w:pPr>
      <w:r>
        <w:rPr>
          <w:rStyle w:val="b121"/>
          <w:rFonts w:ascii="宋体" w:hAnsi="宋体" w:hint="eastAsia"/>
          <w:b/>
          <w:sz w:val="36"/>
          <w:szCs w:val="36"/>
        </w:rPr>
        <w:t>深圳市民办幼儿园2019年度年检结果汇总表</w:t>
      </w:r>
    </w:p>
    <w:p w:rsidR="00C6721B" w:rsidRDefault="00C6721B" w:rsidP="00C6721B">
      <w:pPr>
        <w:spacing w:line="580" w:lineRule="exact"/>
        <w:jc w:val="center"/>
        <w:rPr>
          <w:rStyle w:val="b121"/>
          <w:rFonts w:ascii="宋体" w:hAnsi="宋体" w:hint="eastAsia"/>
          <w:b/>
          <w:sz w:val="36"/>
          <w:szCs w:val="36"/>
        </w:rPr>
      </w:pPr>
    </w:p>
    <w:p w:rsidR="00C6721B" w:rsidRDefault="00C6721B" w:rsidP="00C6721B">
      <w:pPr>
        <w:spacing w:line="580" w:lineRule="exact"/>
        <w:rPr>
          <w:rFonts w:ascii="宋体" w:hAnsi="宋体" w:hint="eastAsia"/>
          <w:szCs w:val="21"/>
        </w:rPr>
      </w:pPr>
      <w:r>
        <w:rPr>
          <w:rFonts w:ascii="宋体" w:hAnsi="宋体" w:hint="eastAsia"/>
          <w:szCs w:val="21"/>
        </w:rPr>
        <w:t>填报单位（盖章）：                                     填报时间：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525"/>
        <w:gridCol w:w="2178"/>
        <w:gridCol w:w="2946"/>
        <w:gridCol w:w="708"/>
        <w:gridCol w:w="993"/>
        <w:gridCol w:w="1337"/>
      </w:tblGrid>
      <w:tr w:rsidR="00C6721B" w:rsidTr="00E848C9">
        <w:trPr>
          <w:trHeight w:val="148"/>
          <w:jc w:val="center"/>
        </w:trPr>
        <w:tc>
          <w:tcPr>
            <w:tcW w:w="738" w:type="dxa"/>
            <w:vAlign w:val="center"/>
          </w:tcPr>
          <w:p w:rsidR="00C6721B" w:rsidRDefault="00C6721B" w:rsidP="00E848C9">
            <w:pPr>
              <w:spacing w:line="300" w:lineRule="exact"/>
              <w:jc w:val="center"/>
              <w:rPr>
                <w:rFonts w:ascii="黑体" w:eastAsia="黑体" w:hint="eastAsia"/>
                <w:b/>
                <w:szCs w:val="21"/>
              </w:rPr>
            </w:pPr>
            <w:r>
              <w:rPr>
                <w:rFonts w:ascii="黑体" w:eastAsia="黑体" w:hint="eastAsia"/>
                <w:b/>
                <w:szCs w:val="21"/>
              </w:rPr>
              <w:t>年检部门</w:t>
            </w:r>
          </w:p>
        </w:tc>
        <w:tc>
          <w:tcPr>
            <w:tcW w:w="525" w:type="dxa"/>
            <w:vAlign w:val="center"/>
          </w:tcPr>
          <w:p w:rsidR="00C6721B" w:rsidRDefault="00C6721B" w:rsidP="00E848C9">
            <w:pPr>
              <w:spacing w:line="300" w:lineRule="exact"/>
              <w:jc w:val="center"/>
              <w:rPr>
                <w:rFonts w:ascii="黑体" w:eastAsia="黑体" w:hint="eastAsia"/>
                <w:b/>
                <w:szCs w:val="21"/>
              </w:rPr>
            </w:pPr>
            <w:r>
              <w:rPr>
                <w:rFonts w:ascii="黑体" w:eastAsia="黑体" w:hint="eastAsia"/>
                <w:b/>
                <w:szCs w:val="21"/>
              </w:rPr>
              <w:t>序号</w:t>
            </w:r>
          </w:p>
        </w:tc>
        <w:tc>
          <w:tcPr>
            <w:tcW w:w="2178" w:type="dxa"/>
            <w:vAlign w:val="center"/>
          </w:tcPr>
          <w:p w:rsidR="00C6721B" w:rsidRDefault="00C6721B" w:rsidP="00E848C9">
            <w:pPr>
              <w:spacing w:line="300" w:lineRule="exact"/>
              <w:jc w:val="center"/>
              <w:rPr>
                <w:rFonts w:ascii="黑体" w:eastAsia="黑体" w:hAnsi="宋体" w:hint="eastAsia"/>
                <w:b/>
                <w:szCs w:val="21"/>
              </w:rPr>
            </w:pPr>
            <w:r>
              <w:rPr>
                <w:rFonts w:ascii="黑体" w:eastAsia="黑体" w:hAnsi="宋体" w:hint="eastAsia"/>
                <w:b/>
                <w:szCs w:val="21"/>
              </w:rPr>
              <w:t>办学许可证号</w:t>
            </w:r>
          </w:p>
        </w:tc>
        <w:tc>
          <w:tcPr>
            <w:tcW w:w="2946" w:type="dxa"/>
            <w:vAlign w:val="center"/>
          </w:tcPr>
          <w:p w:rsidR="00C6721B" w:rsidRDefault="00C6721B" w:rsidP="00E848C9">
            <w:pPr>
              <w:spacing w:line="300" w:lineRule="exact"/>
              <w:jc w:val="center"/>
              <w:rPr>
                <w:rFonts w:ascii="黑体" w:eastAsia="黑体" w:hAnsi="宋体" w:hint="eastAsia"/>
                <w:b/>
                <w:szCs w:val="21"/>
              </w:rPr>
            </w:pPr>
            <w:r>
              <w:rPr>
                <w:rFonts w:ascii="黑体" w:eastAsia="黑体" w:hAnsi="宋体" w:hint="eastAsia"/>
                <w:b/>
                <w:szCs w:val="21"/>
              </w:rPr>
              <w:t>幼儿园名称</w:t>
            </w:r>
          </w:p>
        </w:tc>
        <w:tc>
          <w:tcPr>
            <w:tcW w:w="708" w:type="dxa"/>
            <w:vAlign w:val="center"/>
          </w:tcPr>
          <w:p w:rsidR="00C6721B" w:rsidRDefault="00C6721B" w:rsidP="00E848C9">
            <w:pPr>
              <w:spacing w:line="300" w:lineRule="exact"/>
              <w:jc w:val="center"/>
              <w:rPr>
                <w:rFonts w:ascii="黑体" w:eastAsia="黑体" w:hint="eastAsia"/>
                <w:b/>
                <w:szCs w:val="21"/>
              </w:rPr>
            </w:pPr>
            <w:r>
              <w:rPr>
                <w:rFonts w:ascii="黑体" w:eastAsia="黑体" w:hint="eastAsia"/>
                <w:b/>
                <w:szCs w:val="21"/>
              </w:rPr>
              <w:t>得分</w:t>
            </w:r>
          </w:p>
        </w:tc>
        <w:tc>
          <w:tcPr>
            <w:tcW w:w="993" w:type="dxa"/>
            <w:vAlign w:val="center"/>
          </w:tcPr>
          <w:p w:rsidR="00C6721B" w:rsidRDefault="00C6721B" w:rsidP="00E848C9">
            <w:pPr>
              <w:spacing w:line="300" w:lineRule="exact"/>
              <w:jc w:val="center"/>
              <w:rPr>
                <w:rFonts w:ascii="黑体" w:eastAsia="黑体" w:hint="eastAsia"/>
                <w:b/>
                <w:szCs w:val="21"/>
              </w:rPr>
            </w:pPr>
            <w:r>
              <w:rPr>
                <w:rFonts w:ascii="黑体" w:eastAsia="黑体" w:hint="eastAsia"/>
                <w:b/>
                <w:szCs w:val="21"/>
              </w:rPr>
              <w:t>结论</w:t>
            </w:r>
          </w:p>
        </w:tc>
        <w:tc>
          <w:tcPr>
            <w:tcW w:w="1337" w:type="dxa"/>
            <w:vAlign w:val="center"/>
          </w:tcPr>
          <w:p w:rsidR="00C6721B" w:rsidRDefault="00C6721B" w:rsidP="00E848C9">
            <w:pPr>
              <w:spacing w:line="300" w:lineRule="exact"/>
              <w:jc w:val="center"/>
              <w:rPr>
                <w:rFonts w:ascii="黑体" w:eastAsia="黑体" w:hint="eastAsia"/>
                <w:b/>
                <w:szCs w:val="21"/>
              </w:rPr>
            </w:pPr>
            <w:r>
              <w:rPr>
                <w:rFonts w:ascii="黑体" w:eastAsia="黑体" w:hint="eastAsia"/>
                <w:b/>
                <w:szCs w:val="21"/>
              </w:rPr>
              <w:t>备注（不合格原因）</w:t>
            </w:r>
          </w:p>
        </w:tc>
      </w:tr>
      <w:tr w:rsidR="00C6721B" w:rsidTr="00E848C9">
        <w:trPr>
          <w:trHeight w:val="254"/>
          <w:jc w:val="center"/>
        </w:trPr>
        <w:tc>
          <w:tcPr>
            <w:tcW w:w="738" w:type="dxa"/>
            <w:vMerge w:val="restart"/>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ascii="宋体" w:hAnsi="宋体" w:hint="eastAsia"/>
                <w:szCs w:val="21"/>
              </w:rPr>
            </w:pPr>
          </w:p>
        </w:tc>
        <w:tc>
          <w:tcPr>
            <w:tcW w:w="993" w:type="dxa"/>
            <w:vAlign w:val="center"/>
          </w:tcPr>
          <w:p w:rsidR="00C6721B" w:rsidRDefault="00C6721B" w:rsidP="00E848C9">
            <w:pPr>
              <w:spacing w:line="300" w:lineRule="exact"/>
              <w:rPr>
                <w:rFonts w:ascii="宋体" w:hAnsi="宋体" w:hint="eastAsia"/>
                <w:szCs w:val="21"/>
              </w:rPr>
            </w:pPr>
          </w:p>
        </w:tc>
        <w:tc>
          <w:tcPr>
            <w:tcW w:w="1337" w:type="dxa"/>
            <w:vAlign w:val="center"/>
          </w:tcPr>
          <w:p w:rsidR="00C6721B" w:rsidRDefault="00C6721B" w:rsidP="00E848C9">
            <w:pPr>
              <w:spacing w:line="300" w:lineRule="exact"/>
              <w:rPr>
                <w:rFonts w:ascii="宋体" w:hAnsi="宋体" w:hint="eastAsia"/>
                <w:szCs w:val="21"/>
              </w:rPr>
            </w:pPr>
          </w:p>
        </w:tc>
      </w:tr>
      <w:tr w:rsidR="00C6721B" w:rsidTr="00E848C9">
        <w:trPr>
          <w:trHeight w:val="217"/>
          <w:jc w:val="center"/>
        </w:trPr>
        <w:tc>
          <w:tcPr>
            <w:tcW w:w="738" w:type="dxa"/>
            <w:vMerge/>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ascii="宋体" w:hAnsi="宋体" w:hint="eastAsia"/>
                <w:szCs w:val="21"/>
              </w:rPr>
            </w:pPr>
          </w:p>
        </w:tc>
        <w:tc>
          <w:tcPr>
            <w:tcW w:w="993" w:type="dxa"/>
            <w:vAlign w:val="center"/>
          </w:tcPr>
          <w:p w:rsidR="00C6721B" w:rsidRDefault="00C6721B" w:rsidP="00E848C9">
            <w:pPr>
              <w:spacing w:line="300" w:lineRule="exact"/>
              <w:rPr>
                <w:rFonts w:ascii="宋体" w:hAnsi="宋体"/>
                <w:szCs w:val="21"/>
              </w:rPr>
            </w:pPr>
          </w:p>
        </w:tc>
        <w:tc>
          <w:tcPr>
            <w:tcW w:w="1337" w:type="dxa"/>
            <w:vAlign w:val="center"/>
          </w:tcPr>
          <w:p w:rsidR="00C6721B" w:rsidRDefault="00C6721B" w:rsidP="00E848C9">
            <w:pPr>
              <w:spacing w:line="300" w:lineRule="exact"/>
              <w:rPr>
                <w:rFonts w:ascii="宋体" w:hAnsi="宋体" w:hint="eastAsia"/>
                <w:szCs w:val="21"/>
              </w:rPr>
            </w:pPr>
          </w:p>
        </w:tc>
      </w:tr>
      <w:tr w:rsidR="00C6721B" w:rsidTr="00E848C9">
        <w:trPr>
          <w:trHeight w:val="195"/>
          <w:jc w:val="center"/>
        </w:trPr>
        <w:tc>
          <w:tcPr>
            <w:tcW w:w="738" w:type="dxa"/>
            <w:vMerge/>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ascii="宋体" w:hAnsi="宋体" w:hint="eastAsia"/>
                <w:szCs w:val="21"/>
              </w:rPr>
            </w:pPr>
          </w:p>
        </w:tc>
        <w:tc>
          <w:tcPr>
            <w:tcW w:w="993" w:type="dxa"/>
            <w:vAlign w:val="center"/>
          </w:tcPr>
          <w:p w:rsidR="00C6721B" w:rsidRDefault="00C6721B" w:rsidP="00E848C9">
            <w:pPr>
              <w:spacing w:line="300" w:lineRule="exact"/>
              <w:rPr>
                <w:rFonts w:ascii="宋体" w:hAnsi="宋体"/>
                <w:szCs w:val="21"/>
              </w:rPr>
            </w:pPr>
          </w:p>
        </w:tc>
        <w:tc>
          <w:tcPr>
            <w:tcW w:w="1337" w:type="dxa"/>
            <w:vAlign w:val="center"/>
          </w:tcPr>
          <w:p w:rsidR="00C6721B" w:rsidRDefault="00C6721B" w:rsidP="00E848C9">
            <w:pPr>
              <w:spacing w:line="300" w:lineRule="exact"/>
              <w:rPr>
                <w:rFonts w:ascii="宋体" w:hAnsi="宋体" w:hint="eastAsia"/>
                <w:szCs w:val="21"/>
              </w:rPr>
            </w:pPr>
          </w:p>
        </w:tc>
      </w:tr>
      <w:tr w:rsidR="00C6721B" w:rsidTr="00E848C9">
        <w:trPr>
          <w:trHeight w:val="159"/>
          <w:jc w:val="center"/>
        </w:trPr>
        <w:tc>
          <w:tcPr>
            <w:tcW w:w="738" w:type="dxa"/>
            <w:vMerge/>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ascii="宋体" w:hAnsi="宋体" w:hint="eastAsia"/>
                <w:szCs w:val="21"/>
              </w:rPr>
            </w:pPr>
          </w:p>
        </w:tc>
        <w:tc>
          <w:tcPr>
            <w:tcW w:w="993" w:type="dxa"/>
            <w:vAlign w:val="center"/>
          </w:tcPr>
          <w:p w:rsidR="00C6721B" w:rsidRDefault="00C6721B" w:rsidP="00E848C9">
            <w:pPr>
              <w:spacing w:line="300" w:lineRule="exact"/>
              <w:rPr>
                <w:rFonts w:ascii="宋体" w:hAnsi="宋体"/>
                <w:szCs w:val="21"/>
              </w:rPr>
            </w:pPr>
          </w:p>
        </w:tc>
        <w:tc>
          <w:tcPr>
            <w:tcW w:w="1337" w:type="dxa"/>
            <w:vAlign w:val="center"/>
          </w:tcPr>
          <w:p w:rsidR="00C6721B" w:rsidRDefault="00C6721B" w:rsidP="00E848C9">
            <w:pPr>
              <w:spacing w:line="300" w:lineRule="exact"/>
              <w:rPr>
                <w:rFonts w:ascii="宋体" w:hAnsi="宋体" w:hint="eastAsia"/>
                <w:szCs w:val="21"/>
              </w:rPr>
            </w:pPr>
          </w:p>
        </w:tc>
      </w:tr>
      <w:tr w:rsidR="00C6721B" w:rsidTr="00E848C9">
        <w:trPr>
          <w:trHeight w:val="109"/>
          <w:jc w:val="center"/>
        </w:trPr>
        <w:tc>
          <w:tcPr>
            <w:tcW w:w="738" w:type="dxa"/>
            <w:vMerge/>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ascii="宋体" w:hAnsi="宋体" w:hint="eastAsia"/>
                <w:szCs w:val="21"/>
              </w:rPr>
            </w:pPr>
          </w:p>
        </w:tc>
        <w:tc>
          <w:tcPr>
            <w:tcW w:w="993" w:type="dxa"/>
            <w:vAlign w:val="center"/>
          </w:tcPr>
          <w:p w:rsidR="00C6721B" w:rsidRDefault="00C6721B" w:rsidP="00E848C9">
            <w:pPr>
              <w:spacing w:line="300" w:lineRule="exact"/>
              <w:rPr>
                <w:rFonts w:ascii="宋体" w:hAnsi="宋体"/>
                <w:szCs w:val="21"/>
              </w:rPr>
            </w:pPr>
          </w:p>
        </w:tc>
        <w:tc>
          <w:tcPr>
            <w:tcW w:w="1337" w:type="dxa"/>
            <w:vAlign w:val="center"/>
          </w:tcPr>
          <w:p w:rsidR="00C6721B" w:rsidRDefault="00C6721B" w:rsidP="00E848C9">
            <w:pPr>
              <w:spacing w:line="300" w:lineRule="exact"/>
              <w:rPr>
                <w:rFonts w:ascii="宋体" w:hAnsi="宋体" w:hint="eastAsia"/>
                <w:szCs w:val="21"/>
              </w:rPr>
            </w:pPr>
          </w:p>
        </w:tc>
      </w:tr>
      <w:tr w:rsidR="00C6721B" w:rsidTr="00E848C9">
        <w:trPr>
          <w:trHeight w:val="90"/>
          <w:jc w:val="center"/>
        </w:trPr>
        <w:tc>
          <w:tcPr>
            <w:tcW w:w="738" w:type="dxa"/>
            <w:vMerge/>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ascii="宋体" w:hAnsi="宋体" w:hint="eastAsia"/>
                <w:szCs w:val="21"/>
              </w:rPr>
            </w:pPr>
          </w:p>
        </w:tc>
        <w:tc>
          <w:tcPr>
            <w:tcW w:w="993" w:type="dxa"/>
            <w:vAlign w:val="center"/>
          </w:tcPr>
          <w:p w:rsidR="00C6721B" w:rsidRDefault="00C6721B" w:rsidP="00E848C9">
            <w:pPr>
              <w:spacing w:line="300" w:lineRule="exact"/>
              <w:rPr>
                <w:rFonts w:ascii="宋体" w:hAnsi="宋体"/>
                <w:szCs w:val="21"/>
              </w:rPr>
            </w:pPr>
          </w:p>
        </w:tc>
        <w:tc>
          <w:tcPr>
            <w:tcW w:w="1337" w:type="dxa"/>
            <w:vAlign w:val="center"/>
          </w:tcPr>
          <w:p w:rsidR="00C6721B" w:rsidRDefault="00C6721B" w:rsidP="00E848C9">
            <w:pPr>
              <w:spacing w:line="300" w:lineRule="exact"/>
              <w:rPr>
                <w:rFonts w:ascii="宋体" w:hAnsi="宋体" w:hint="eastAsia"/>
                <w:szCs w:val="21"/>
              </w:rPr>
            </w:pPr>
          </w:p>
        </w:tc>
      </w:tr>
      <w:tr w:rsidR="00C6721B" w:rsidTr="00E848C9">
        <w:trPr>
          <w:trHeight w:val="90"/>
          <w:jc w:val="center"/>
        </w:trPr>
        <w:tc>
          <w:tcPr>
            <w:tcW w:w="738" w:type="dxa"/>
            <w:vMerge/>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ascii="宋体" w:hAnsi="宋体" w:hint="eastAsia"/>
                <w:szCs w:val="21"/>
              </w:rPr>
            </w:pPr>
          </w:p>
        </w:tc>
        <w:tc>
          <w:tcPr>
            <w:tcW w:w="993" w:type="dxa"/>
            <w:vAlign w:val="center"/>
          </w:tcPr>
          <w:p w:rsidR="00C6721B" w:rsidRDefault="00C6721B" w:rsidP="00E848C9">
            <w:pPr>
              <w:spacing w:line="300" w:lineRule="exact"/>
              <w:rPr>
                <w:rFonts w:ascii="宋体" w:hAnsi="宋体"/>
                <w:szCs w:val="21"/>
              </w:rPr>
            </w:pPr>
          </w:p>
        </w:tc>
        <w:tc>
          <w:tcPr>
            <w:tcW w:w="1337" w:type="dxa"/>
            <w:vAlign w:val="center"/>
          </w:tcPr>
          <w:p w:rsidR="00C6721B" w:rsidRDefault="00C6721B" w:rsidP="00E848C9">
            <w:pPr>
              <w:spacing w:line="300" w:lineRule="exact"/>
              <w:rPr>
                <w:rFonts w:ascii="宋体" w:hAnsi="宋体" w:hint="eastAsia"/>
                <w:szCs w:val="21"/>
              </w:rPr>
            </w:pPr>
          </w:p>
        </w:tc>
      </w:tr>
      <w:tr w:rsidR="00C6721B" w:rsidTr="00E848C9">
        <w:trPr>
          <w:trHeight w:val="158"/>
          <w:jc w:val="center"/>
        </w:trPr>
        <w:tc>
          <w:tcPr>
            <w:tcW w:w="738" w:type="dxa"/>
            <w:vMerge/>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ascii="宋体" w:hAnsi="宋体" w:hint="eastAsia"/>
                <w:szCs w:val="21"/>
              </w:rPr>
            </w:pPr>
          </w:p>
        </w:tc>
        <w:tc>
          <w:tcPr>
            <w:tcW w:w="993" w:type="dxa"/>
            <w:vAlign w:val="center"/>
          </w:tcPr>
          <w:p w:rsidR="00C6721B" w:rsidRDefault="00C6721B" w:rsidP="00E848C9">
            <w:pPr>
              <w:spacing w:line="300" w:lineRule="exact"/>
              <w:rPr>
                <w:rFonts w:ascii="宋体" w:hAnsi="宋体"/>
                <w:szCs w:val="21"/>
              </w:rPr>
            </w:pPr>
          </w:p>
        </w:tc>
        <w:tc>
          <w:tcPr>
            <w:tcW w:w="1337" w:type="dxa"/>
            <w:vAlign w:val="center"/>
          </w:tcPr>
          <w:p w:rsidR="00C6721B" w:rsidRDefault="00C6721B" w:rsidP="00E848C9">
            <w:pPr>
              <w:spacing w:line="300" w:lineRule="exact"/>
              <w:rPr>
                <w:rFonts w:ascii="宋体" w:hAnsi="宋体" w:hint="eastAsia"/>
                <w:szCs w:val="21"/>
              </w:rPr>
            </w:pPr>
          </w:p>
        </w:tc>
      </w:tr>
      <w:tr w:rsidR="00C6721B" w:rsidTr="00E848C9">
        <w:trPr>
          <w:trHeight w:val="90"/>
          <w:jc w:val="center"/>
        </w:trPr>
        <w:tc>
          <w:tcPr>
            <w:tcW w:w="738" w:type="dxa"/>
            <w:vMerge/>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ascii="宋体" w:hAnsi="宋体" w:hint="eastAsia"/>
                <w:szCs w:val="21"/>
              </w:rPr>
            </w:pPr>
          </w:p>
        </w:tc>
        <w:tc>
          <w:tcPr>
            <w:tcW w:w="993" w:type="dxa"/>
            <w:vAlign w:val="center"/>
          </w:tcPr>
          <w:p w:rsidR="00C6721B" w:rsidRDefault="00C6721B" w:rsidP="00E848C9">
            <w:pPr>
              <w:spacing w:line="300" w:lineRule="exact"/>
              <w:rPr>
                <w:rFonts w:ascii="宋体" w:hAnsi="宋体"/>
                <w:szCs w:val="21"/>
              </w:rPr>
            </w:pPr>
          </w:p>
        </w:tc>
        <w:tc>
          <w:tcPr>
            <w:tcW w:w="1337" w:type="dxa"/>
            <w:vAlign w:val="center"/>
          </w:tcPr>
          <w:p w:rsidR="00C6721B" w:rsidRDefault="00C6721B" w:rsidP="00E848C9">
            <w:pPr>
              <w:spacing w:line="300" w:lineRule="exact"/>
              <w:rPr>
                <w:rFonts w:ascii="宋体" w:hAnsi="宋体" w:hint="eastAsia"/>
                <w:szCs w:val="21"/>
              </w:rPr>
            </w:pPr>
          </w:p>
        </w:tc>
      </w:tr>
      <w:tr w:rsidR="00C6721B" w:rsidTr="00E848C9">
        <w:trPr>
          <w:trHeight w:val="90"/>
          <w:jc w:val="center"/>
        </w:trPr>
        <w:tc>
          <w:tcPr>
            <w:tcW w:w="738" w:type="dxa"/>
            <w:vMerge/>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ascii="宋体" w:hAnsi="宋体" w:hint="eastAsia"/>
                <w:szCs w:val="21"/>
              </w:rPr>
            </w:pPr>
          </w:p>
        </w:tc>
        <w:tc>
          <w:tcPr>
            <w:tcW w:w="993" w:type="dxa"/>
            <w:vAlign w:val="center"/>
          </w:tcPr>
          <w:p w:rsidR="00C6721B" w:rsidRDefault="00C6721B" w:rsidP="00E848C9">
            <w:pPr>
              <w:spacing w:line="300" w:lineRule="exact"/>
              <w:rPr>
                <w:rFonts w:ascii="宋体" w:hAnsi="宋体"/>
                <w:szCs w:val="21"/>
              </w:rPr>
            </w:pPr>
          </w:p>
        </w:tc>
        <w:tc>
          <w:tcPr>
            <w:tcW w:w="1337" w:type="dxa"/>
            <w:vAlign w:val="center"/>
          </w:tcPr>
          <w:p w:rsidR="00C6721B" w:rsidRDefault="00C6721B" w:rsidP="00E848C9">
            <w:pPr>
              <w:spacing w:line="300" w:lineRule="exact"/>
              <w:rPr>
                <w:rFonts w:ascii="宋体" w:hAnsi="宋体" w:hint="eastAsia"/>
                <w:szCs w:val="21"/>
              </w:rPr>
            </w:pPr>
          </w:p>
        </w:tc>
      </w:tr>
      <w:tr w:rsidR="00C6721B" w:rsidTr="00E848C9">
        <w:trPr>
          <w:trHeight w:val="90"/>
          <w:jc w:val="center"/>
        </w:trPr>
        <w:tc>
          <w:tcPr>
            <w:tcW w:w="738" w:type="dxa"/>
            <w:vMerge/>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ascii="宋体" w:hAnsi="宋体" w:hint="eastAsia"/>
                <w:szCs w:val="21"/>
              </w:rPr>
            </w:pPr>
          </w:p>
        </w:tc>
        <w:tc>
          <w:tcPr>
            <w:tcW w:w="993" w:type="dxa"/>
            <w:vAlign w:val="center"/>
          </w:tcPr>
          <w:p w:rsidR="00C6721B" w:rsidRDefault="00C6721B" w:rsidP="00E848C9">
            <w:pPr>
              <w:spacing w:line="300" w:lineRule="exact"/>
              <w:rPr>
                <w:rFonts w:ascii="宋体" w:hAnsi="宋体"/>
                <w:szCs w:val="21"/>
              </w:rPr>
            </w:pPr>
          </w:p>
        </w:tc>
        <w:tc>
          <w:tcPr>
            <w:tcW w:w="1337" w:type="dxa"/>
            <w:vAlign w:val="center"/>
          </w:tcPr>
          <w:p w:rsidR="00C6721B" w:rsidRDefault="00C6721B" w:rsidP="00E848C9">
            <w:pPr>
              <w:spacing w:line="300" w:lineRule="exact"/>
              <w:rPr>
                <w:rFonts w:ascii="宋体" w:hAnsi="宋体" w:hint="eastAsia"/>
                <w:szCs w:val="21"/>
              </w:rPr>
            </w:pPr>
          </w:p>
        </w:tc>
      </w:tr>
      <w:tr w:rsidR="00C6721B" w:rsidTr="00E848C9">
        <w:trPr>
          <w:trHeight w:val="90"/>
          <w:jc w:val="center"/>
        </w:trPr>
        <w:tc>
          <w:tcPr>
            <w:tcW w:w="738" w:type="dxa"/>
            <w:vMerge/>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ascii="宋体" w:hAnsi="宋体" w:hint="eastAsia"/>
                <w:szCs w:val="21"/>
              </w:rPr>
            </w:pPr>
          </w:p>
        </w:tc>
        <w:tc>
          <w:tcPr>
            <w:tcW w:w="993" w:type="dxa"/>
            <w:vAlign w:val="center"/>
          </w:tcPr>
          <w:p w:rsidR="00C6721B" w:rsidRDefault="00C6721B" w:rsidP="00E848C9">
            <w:pPr>
              <w:spacing w:line="300" w:lineRule="exact"/>
              <w:rPr>
                <w:rFonts w:ascii="宋体" w:hAnsi="宋体"/>
                <w:szCs w:val="21"/>
              </w:rPr>
            </w:pPr>
          </w:p>
        </w:tc>
        <w:tc>
          <w:tcPr>
            <w:tcW w:w="1337" w:type="dxa"/>
            <w:vAlign w:val="center"/>
          </w:tcPr>
          <w:p w:rsidR="00C6721B" w:rsidRDefault="00C6721B" w:rsidP="00E848C9">
            <w:pPr>
              <w:spacing w:line="300" w:lineRule="exact"/>
              <w:rPr>
                <w:rFonts w:ascii="宋体" w:hAnsi="宋体" w:hint="eastAsia"/>
                <w:szCs w:val="21"/>
              </w:rPr>
            </w:pPr>
          </w:p>
        </w:tc>
      </w:tr>
      <w:tr w:rsidR="00C6721B" w:rsidTr="00E848C9">
        <w:trPr>
          <w:trHeight w:val="116"/>
          <w:jc w:val="center"/>
        </w:trPr>
        <w:tc>
          <w:tcPr>
            <w:tcW w:w="738" w:type="dxa"/>
            <w:vMerge/>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hint="eastAsia"/>
                <w:szCs w:val="21"/>
              </w:rPr>
            </w:pPr>
          </w:p>
        </w:tc>
        <w:tc>
          <w:tcPr>
            <w:tcW w:w="993" w:type="dxa"/>
            <w:vAlign w:val="center"/>
          </w:tcPr>
          <w:p w:rsidR="00C6721B" w:rsidRDefault="00C6721B" w:rsidP="00E848C9">
            <w:pPr>
              <w:spacing w:line="300" w:lineRule="exact"/>
              <w:rPr>
                <w:szCs w:val="21"/>
              </w:rPr>
            </w:pPr>
          </w:p>
        </w:tc>
        <w:tc>
          <w:tcPr>
            <w:tcW w:w="1337" w:type="dxa"/>
            <w:vAlign w:val="center"/>
          </w:tcPr>
          <w:p w:rsidR="00C6721B" w:rsidRDefault="00C6721B" w:rsidP="00E848C9">
            <w:pPr>
              <w:spacing w:line="300" w:lineRule="exact"/>
              <w:rPr>
                <w:rFonts w:hint="eastAsia"/>
                <w:szCs w:val="21"/>
              </w:rPr>
            </w:pPr>
          </w:p>
        </w:tc>
      </w:tr>
      <w:tr w:rsidR="00C6721B" w:rsidTr="00E848C9">
        <w:trPr>
          <w:trHeight w:val="90"/>
          <w:jc w:val="center"/>
        </w:trPr>
        <w:tc>
          <w:tcPr>
            <w:tcW w:w="738" w:type="dxa"/>
            <w:vMerge/>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hint="eastAsia"/>
                <w:szCs w:val="21"/>
              </w:rPr>
            </w:pPr>
          </w:p>
        </w:tc>
        <w:tc>
          <w:tcPr>
            <w:tcW w:w="993" w:type="dxa"/>
            <w:vAlign w:val="center"/>
          </w:tcPr>
          <w:p w:rsidR="00C6721B" w:rsidRDefault="00C6721B" w:rsidP="00E848C9">
            <w:pPr>
              <w:spacing w:line="300" w:lineRule="exact"/>
              <w:rPr>
                <w:szCs w:val="21"/>
              </w:rPr>
            </w:pPr>
          </w:p>
        </w:tc>
        <w:tc>
          <w:tcPr>
            <w:tcW w:w="1337" w:type="dxa"/>
            <w:vAlign w:val="center"/>
          </w:tcPr>
          <w:p w:rsidR="00C6721B" w:rsidRDefault="00C6721B" w:rsidP="00E848C9">
            <w:pPr>
              <w:spacing w:line="300" w:lineRule="exact"/>
              <w:rPr>
                <w:rFonts w:hint="eastAsia"/>
                <w:szCs w:val="21"/>
              </w:rPr>
            </w:pPr>
          </w:p>
        </w:tc>
      </w:tr>
      <w:tr w:rsidR="00C6721B" w:rsidTr="00E848C9">
        <w:trPr>
          <w:trHeight w:val="186"/>
          <w:jc w:val="center"/>
        </w:trPr>
        <w:tc>
          <w:tcPr>
            <w:tcW w:w="738" w:type="dxa"/>
            <w:vMerge/>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hint="eastAsia"/>
                <w:szCs w:val="21"/>
              </w:rPr>
            </w:pPr>
          </w:p>
        </w:tc>
        <w:tc>
          <w:tcPr>
            <w:tcW w:w="993" w:type="dxa"/>
            <w:vAlign w:val="center"/>
          </w:tcPr>
          <w:p w:rsidR="00C6721B" w:rsidRDefault="00C6721B" w:rsidP="00E848C9">
            <w:pPr>
              <w:spacing w:line="300" w:lineRule="exact"/>
              <w:rPr>
                <w:szCs w:val="21"/>
              </w:rPr>
            </w:pPr>
          </w:p>
        </w:tc>
        <w:tc>
          <w:tcPr>
            <w:tcW w:w="1337" w:type="dxa"/>
            <w:vAlign w:val="center"/>
          </w:tcPr>
          <w:p w:rsidR="00C6721B" w:rsidRDefault="00C6721B" w:rsidP="00E848C9">
            <w:pPr>
              <w:spacing w:line="300" w:lineRule="exact"/>
              <w:rPr>
                <w:rFonts w:hint="eastAsia"/>
                <w:szCs w:val="21"/>
              </w:rPr>
            </w:pPr>
          </w:p>
        </w:tc>
      </w:tr>
      <w:tr w:rsidR="00C6721B" w:rsidTr="00E848C9">
        <w:trPr>
          <w:trHeight w:val="150"/>
          <w:jc w:val="center"/>
        </w:trPr>
        <w:tc>
          <w:tcPr>
            <w:tcW w:w="738" w:type="dxa"/>
            <w:vMerge/>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hint="eastAsia"/>
                <w:szCs w:val="21"/>
              </w:rPr>
            </w:pPr>
          </w:p>
        </w:tc>
        <w:tc>
          <w:tcPr>
            <w:tcW w:w="993" w:type="dxa"/>
            <w:vAlign w:val="center"/>
          </w:tcPr>
          <w:p w:rsidR="00C6721B" w:rsidRDefault="00C6721B" w:rsidP="00E848C9">
            <w:pPr>
              <w:spacing w:line="300" w:lineRule="exact"/>
              <w:rPr>
                <w:szCs w:val="21"/>
              </w:rPr>
            </w:pPr>
          </w:p>
        </w:tc>
        <w:tc>
          <w:tcPr>
            <w:tcW w:w="1337" w:type="dxa"/>
            <w:vAlign w:val="center"/>
          </w:tcPr>
          <w:p w:rsidR="00C6721B" w:rsidRDefault="00C6721B" w:rsidP="00E848C9">
            <w:pPr>
              <w:spacing w:line="300" w:lineRule="exact"/>
              <w:rPr>
                <w:rFonts w:hint="eastAsia"/>
                <w:szCs w:val="21"/>
              </w:rPr>
            </w:pPr>
          </w:p>
        </w:tc>
      </w:tr>
      <w:tr w:rsidR="00C6721B" w:rsidTr="00E848C9">
        <w:trPr>
          <w:trHeight w:val="114"/>
          <w:jc w:val="center"/>
        </w:trPr>
        <w:tc>
          <w:tcPr>
            <w:tcW w:w="738" w:type="dxa"/>
            <w:vMerge/>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hint="eastAsia"/>
                <w:szCs w:val="21"/>
              </w:rPr>
            </w:pPr>
          </w:p>
        </w:tc>
        <w:tc>
          <w:tcPr>
            <w:tcW w:w="993" w:type="dxa"/>
            <w:vAlign w:val="center"/>
          </w:tcPr>
          <w:p w:rsidR="00C6721B" w:rsidRDefault="00C6721B" w:rsidP="00E848C9">
            <w:pPr>
              <w:spacing w:line="300" w:lineRule="exact"/>
              <w:rPr>
                <w:szCs w:val="21"/>
              </w:rPr>
            </w:pPr>
          </w:p>
        </w:tc>
        <w:tc>
          <w:tcPr>
            <w:tcW w:w="1337" w:type="dxa"/>
            <w:vAlign w:val="center"/>
          </w:tcPr>
          <w:p w:rsidR="00C6721B" w:rsidRDefault="00C6721B" w:rsidP="00E848C9">
            <w:pPr>
              <w:spacing w:line="300" w:lineRule="exact"/>
              <w:rPr>
                <w:rFonts w:hint="eastAsia"/>
                <w:szCs w:val="21"/>
              </w:rPr>
            </w:pPr>
          </w:p>
        </w:tc>
      </w:tr>
      <w:tr w:rsidR="00C6721B" w:rsidTr="00E848C9">
        <w:trPr>
          <w:trHeight w:val="234"/>
          <w:jc w:val="center"/>
        </w:trPr>
        <w:tc>
          <w:tcPr>
            <w:tcW w:w="738" w:type="dxa"/>
            <w:vMerge/>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hint="eastAsia"/>
                <w:szCs w:val="21"/>
              </w:rPr>
            </w:pPr>
          </w:p>
        </w:tc>
        <w:tc>
          <w:tcPr>
            <w:tcW w:w="993" w:type="dxa"/>
            <w:vAlign w:val="center"/>
          </w:tcPr>
          <w:p w:rsidR="00C6721B" w:rsidRDefault="00C6721B" w:rsidP="00E848C9">
            <w:pPr>
              <w:spacing w:line="300" w:lineRule="exact"/>
              <w:rPr>
                <w:szCs w:val="21"/>
              </w:rPr>
            </w:pPr>
          </w:p>
        </w:tc>
        <w:tc>
          <w:tcPr>
            <w:tcW w:w="1337" w:type="dxa"/>
            <w:vAlign w:val="center"/>
          </w:tcPr>
          <w:p w:rsidR="00C6721B" w:rsidRDefault="00C6721B" w:rsidP="00E848C9">
            <w:pPr>
              <w:spacing w:line="300" w:lineRule="exact"/>
              <w:rPr>
                <w:rFonts w:hint="eastAsia"/>
                <w:szCs w:val="21"/>
              </w:rPr>
            </w:pPr>
          </w:p>
        </w:tc>
      </w:tr>
      <w:tr w:rsidR="00C6721B" w:rsidTr="00E848C9">
        <w:trPr>
          <w:trHeight w:val="90"/>
          <w:jc w:val="center"/>
        </w:trPr>
        <w:tc>
          <w:tcPr>
            <w:tcW w:w="738" w:type="dxa"/>
            <w:vMerge/>
            <w:vAlign w:val="center"/>
          </w:tcPr>
          <w:p w:rsidR="00C6721B" w:rsidRDefault="00C6721B" w:rsidP="00E848C9">
            <w:pPr>
              <w:spacing w:line="300" w:lineRule="exact"/>
              <w:ind w:left="288"/>
              <w:jc w:val="center"/>
              <w:rPr>
                <w:rFonts w:hint="eastAsia"/>
                <w:szCs w:val="21"/>
              </w:rPr>
            </w:pPr>
          </w:p>
        </w:tc>
        <w:tc>
          <w:tcPr>
            <w:tcW w:w="525" w:type="dxa"/>
            <w:vAlign w:val="center"/>
          </w:tcPr>
          <w:p w:rsidR="00C6721B" w:rsidRDefault="00C6721B" w:rsidP="00E848C9">
            <w:pPr>
              <w:numPr>
                <w:ilvl w:val="0"/>
                <w:numId w:val="1"/>
              </w:numPr>
              <w:spacing w:line="300" w:lineRule="exact"/>
              <w:rPr>
                <w:rFonts w:ascii="宋体" w:hAnsi="宋体" w:hint="eastAsia"/>
                <w:szCs w:val="21"/>
              </w:rPr>
            </w:pPr>
          </w:p>
        </w:tc>
        <w:tc>
          <w:tcPr>
            <w:tcW w:w="2178" w:type="dxa"/>
            <w:vAlign w:val="center"/>
          </w:tcPr>
          <w:p w:rsidR="00C6721B" w:rsidRDefault="00C6721B" w:rsidP="00E848C9">
            <w:pPr>
              <w:spacing w:line="300" w:lineRule="exact"/>
              <w:jc w:val="center"/>
              <w:rPr>
                <w:rFonts w:ascii="宋体" w:hAnsi="宋体" w:hint="eastAsia"/>
                <w:szCs w:val="21"/>
              </w:rPr>
            </w:pPr>
          </w:p>
        </w:tc>
        <w:tc>
          <w:tcPr>
            <w:tcW w:w="2946" w:type="dxa"/>
            <w:vAlign w:val="center"/>
          </w:tcPr>
          <w:p w:rsidR="00C6721B" w:rsidRDefault="00C6721B" w:rsidP="00E848C9">
            <w:pPr>
              <w:spacing w:line="300" w:lineRule="exact"/>
              <w:rPr>
                <w:rFonts w:ascii="宋体" w:hAnsi="宋体" w:hint="eastAsia"/>
                <w:szCs w:val="21"/>
              </w:rPr>
            </w:pPr>
          </w:p>
        </w:tc>
        <w:tc>
          <w:tcPr>
            <w:tcW w:w="708" w:type="dxa"/>
            <w:vAlign w:val="center"/>
          </w:tcPr>
          <w:p w:rsidR="00C6721B" w:rsidRDefault="00C6721B" w:rsidP="00E848C9">
            <w:pPr>
              <w:spacing w:line="300" w:lineRule="exact"/>
              <w:rPr>
                <w:rFonts w:hint="eastAsia"/>
                <w:szCs w:val="21"/>
              </w:rPr>
            </w:pPr>
          </w:p>
        </w:tc>
        <w:tc>
          <w:tcPr>
            <w:tcW w:w="993" w:type="dxa"/>
            <w:vAlign w:val="center"/>
          </w:tcPr>
          <w:p w:rsidR="00C6721B" w:rsidRDefault="00C6721B" w:rsidP="00E848C9">
            <w:pPr>
              <w:spacing w:line="300" w:lineRule="exact"/>
              <w:rPr>
                <w:szCs w:val="21"/>
              </w:rPr>
            </w:pPr>
          </w:p>
        </w:tc>
        <w:tc>
          <w:tcPr>
            <w:tcW w:w="1337" w:type="dxa"/>
            <w:vAlign w:val="center"/>
          </w:tcPr>
          <w:p w:rsidR="00C6721B" w:rsidRDefault="00C6721B" w:rsidP="00E848C9">
            <w:pPr>
              <w:spacing w:line="300" w:lineRule="exact"/>
              <w:rPr>
                <w:rFonts w:hint="eastAsia"/>
                <w:szCs w:val="21"/>
              </w:rPr>
            </w:pPr>
          </w:p>
        </w:tc>
      </w:tr>
    </w:tbl>
    <w:p w:rsidR="00C6721B" w:rsidRDefault="00C6721B" w:rsidP="00C6721B">
      <w:pPr>
        <w:spacing w:line="600" w:lineRule="exact"/>
        <w:rPr>
          <w:rFonts w:ascii="仿宋_GB2312" w:eastAsia="仿宋_GB2312" w:hint="eastAsia"/>
          <w:b/>
          <w:sz w:val="28"/>
          <w:szCs w:val="28"/>
        </w:rPr>
      </w:pPr>
    </w:p>
    <w:p w:rsidR="00C6721B" w:rsidRDefault="00C6721B" w:rsidP="00C6721B">
      <w:pPr>
        <w:spacing w:line="600" w:lineRule="exact"/>
        <w:rPr>
          <w:rFonts w:ascii="仿宋_GB2312" w:eastAsia="仿宋_GB2312" w:hint="eastAsia"/>
          <w:b/>
          <w:sz w:val="28"/>
          <w:szCs w:val="28"/>
        </w:rPr>
      </w:pPr>
    </w:p>
    <w:p w:rsidR="001D24A4" w:rsidRDefault="001D24A4"/>
    <w:sectPr w:rsidR="001D24A4" w:rsidSect="00D54CB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6721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6721B">
    <w:pPr>
      <w:pStyle w:val="a4"/>
    </w:pPr>
    <w:r>
      <w:rPr>
        <w:rStyle w:val="a3"/>
        <w:rFonts w:ascii="宋体" w:hAnsi="宋体"/>
        <w:sz w:val="28"/>
        <w:szCs w:val="28"/>
      </w:rPr>
      <w:t>—</w:t>
    </w:r>
    <w:r>
      <w:rPr>
        <w:rStyle w:val="a3"/>
        <w:rFonts w:ascii="宋体" w:hAnsi="宋体" w:hint="eastAsia"/>
        <w:sz w:val="28"/>
        <w:szCs w:val="28"/>
      </w:rPr>
      <w:t xml:space="preserve"> </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Pr>
        <w:rStyle w:val="a3"/>
        <w:rFonts w:ascii="宋体" w:hAnsi="宋体"/>
        <w:noProof/>
        <w:sz w:val="28"/>
        <w:szCs w:val="28"/>
      </w:rPr>
      <w:t>6</w:t>
    </w:r>
    <w:r>
      <w:rPr>
        <w:rFonts w:ascii="宋体" w:hAnsi="宋体"/>
        <w:sz w:val="28"/>
        <w:szCs w:val="28"/>
      </w:rPr>
      <w:fldChar w:fldCharType="end"/>
    </w:r>
    <w:r>
      <w:rPr>
        <w:rStyle w:val="a3"/>
        <w:rFonts w:ascii="宋体" w:hAnsi="宋体" w:hint="eastAsia"/>
        <w:sz w:val="28"/>
        <w:szCs w:val="28"/>
      </w:rPr>
      <w:t xml:space="preserve"> </w:t>
    </w:r>
    <w:r>
      <w:rPr>
        <w:rStyle w:val="a3"/>
        <w:rFonts w:ascii="宋体" w:hAnsi="宋体"/>
        <w:sz w:val="28"/>
        <w:szCs w:val="28"/>
      </w:rPr>
      <w:t>—</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5598E"/>
    <w:multiLevelType w:val="multilevel"/>
    <w:tmpl w:val="2255598E"/>
    <w:lvl w:ilvl="0">
      <w:start w:val="1"/>
      <w:numFmt w:val="decimal"/>
      <w:lvlText w:val="%1"/>
      <w:lvlJc w:val="left"/>
      <w:pPr>
        <w:tabs>
          <w:tab w:val="num" w:pos="708"/>
        </w:tabs>
        <w:ind w:left="708" w:hanging="708"/>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721B"/>
    <w:rsid w:val="0001082D"/>
    <w:rsid w:val="000165D9"/>
    <w:rsid w:val="000C05FA"/>
    <w:rsid w:val="00102A54"/>
    <w:rsid w:val="00140D62"/>
    <w:rsid w:val="001937C2"/>
    <w:rsid w:val="001A6332"/>
    <w:rsid w:val="001D24A4"/>
    <w:rsid w:val="001F0806"/>
    <w:rsid w:val="002811E8"/>
    <w:rsid w:val="002B4AC1"/>
    <w:rsid w:val="002C6ED2"/>
    <w:rsid w:val="00357AC4"/>
    <w:rsid w:val="003D5067"/>
    <w:rsid w:val="0040108D"/>
    <w:rsid w:val="0044030A"/>
    <w:rsid w:val="004617B0"/>
    <w:rsid w:val="005A4E19"/>
    <w:rsid w:val="005B2576"/>
    <w:rsid w:val="005D7643"/>
    <w:rsid w:val="005E07B7"/>
    <w:rsid w:val="006A137D"/>
    <w:rsid w:val="006B6FC7"/>
    <w:rsid w:val="006C2F19"/>
    <w:rsid w:val="00710511"/>
    <w:rsid w:val="00790695"/>
    <w:rsid w:val="007B0BCE"/>
    <w:rsid w:val="007E277D"/>
    <w:rsid w:val="007E3E40"/>
    <w:rsid w:val="007F2049"/>
    <w:rsid w:val="00801B9E"/>
    <w:rsid w:val="00837D92"/>
    <w:rsid w:val="00870080"/>
    <w:rsid w:val="008D4763"/>
    <w:rsid w:val="00901562"/>
    <w:rsid w:val="009771D8"/>
    <w:rsid w:val="00A42836"/>
    <w:rsid w:val="00A46828"/>
    <w:rsid w:val="00A965E0"/>
    <w:rsid w:val="00AE2A17"/>
    <w:rsid w:val="00B9134E"/>
    <w:rsid w:val="00BE1CDE"/>
    <w:rsid w:val="00BE4354"/>
    <w:rsid w:val="00C6721B"/>
    <w:rsid w:val="00C8425B"/>
    <w:rsid w:val="00CD689E"/>
    <w:rsid w:val="00D01020"/>
    <w:rsid w:val="00D54CB0"/>
    <w:rsid w:val="00DC6A9E"/>
    <w:rsid w:val="00DD5278"/>
    <w:rsid w:val="00DD7FC2"/>
    <w:rsid w:val="00DE4AEA"/>
    <w:rsid w:val="00EA5120"/>
    <w:rsid w:val="00EE17A8"/>
    <w:rsid w:val="00F4552F"/>
    <w:rsid w:val="00F56D65"/>
    <w:rsid w:val="00F608C7"/>
    <w:rsid w:val="00FA6CF1"/>
    <w:rsid w:val="00FD1181"/>
    <w:rsid w:val="00FF67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2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6721B"/>
  </w:style>
  <w:style w:type="character" w:customStyle="1" w:styleId="b121">
    <w:name w:val="b121"/>
    <w:basedOn w:val="a0"/>
    <w:rsid w:val="00C6721B"/>
  </w:style>
  <w:style w:type="paragraph" w:styleId="a4">
    <w:name w:val="footer"/>
    <w:basedOn w:val="a"/>
    <w:link w:val="Char"/>
    <w:rsid w:val="00C6721B"/>
    <w:pPr>
      <w:tabs>
        <w:tab w:val="center" w:pos="4153"/>
        <w:tab w:val="right" w:pos="8306"/>
      </w:tabs>
      <w:snapToGrid w:val="0"/>
      <w:jc w:val="left"/>
    </w:pPr>
    <w:rPr>
      <w:sz w:val="18"/>
      <w:szCs w:val="18"/>
    </w:rPr>
  </w:style>
  <w:style w:type="character" w:customStyle="1" w:styleId="Char">
    <w:name w:val="页脚 Char"/>
    <w:basedOn w:val="a0"/>
    <w:link w:val="a4"/>
    <w:rsid w:val="00C6721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黄怡薇</dc:creator>
  <cp:lastModifiedBy>黄怡薇</cp:lastModifiedBy>
  <cp:revision>1</cp:revision>
  <dcterms:created xsi:type="dcterms:W3CDTF">2020-08-11T08:51:00Z</dcterms:created>
  <dcterms:modified xsi:type="dcterms:W3CDTF">2020-08-11T08:52:00Z</dcterms:modified>
</cp:coreProperties>
</file>