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709" w:firstLine="707" w:firstLineChars="22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spacing w:line="520" w:lineRule="exact"/>
        <w:ind w:left="-709" w:firstLine="972" w:firstLineChars="22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听力残疾考生申请PETS听力部分</w:t>
      </w:r>
    </w:p>
    <w:p>
      <w:pPr>
        <w:spacing w:line="520" w:lineRule="exact"/>
        <w:ind w:left="-709" w:firstLine="972" w:firstLineChars="22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合理便利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指引</w:t>
      </w:r>
    </w:p>
    <w:p>
      <w:pPr>
        <w:spacing w:line="520" w:lineRule="exact"/>
        <w:ind w:firstLine="720" w:firstLineChars="225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ab/>
      </w:r>
      <w:r>
        <w:rPr>
          <w:rFonts w:hint="eastAsia" w:ascii="黑体" w:hAnsi="仿宋" w:eastAsia="黑体"/>
          <w:bCs/>
          <w:color w:val="auto"/>
          <w:sz w:val="32"/>
          <w:szCs w:val="32"/>
        </w:rPr>
        <w:t>一、申请方式及流程</w:t>
      </w:r>
    </w:p>
    <w:p>
      <w:pPr>
        <w:spacing w:line="520" w:lineRule="exact"/>
        <w:ind w:firstLine="720" w:firstLineChars="22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报名参加PETS笔试并申请提供合理便利的听力残疾考生，应于报名成功后向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提出正式书面申请，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由报考点初审材料并加盖公章，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地市招办汇总后提交省教育考试院，由省教育考试院负责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终审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申请期限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至2020年1月6日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，逾期不予受理。</w:t>
      </w:r>
    </w:p>
    <w:p>
      <w:pPr>
        <w:spacing w:line="520" w:lineRule="exact"/>
        <w:ind w:firstLine="720" w:firstLineChars="22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提交材料包括：</w:t>
      </w:r>
    </w:p>
    <w:p>
      <w:pPr>
        <w:spacing w:line="520" w:lineRule="exact"/>
        <w:ind w:firstLine="720" w:firstLineChars="22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（1）《听力残疾考生报考全国英语等级考试合理便利申请表》（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spacing w:line="520" w:lineRule="exact"/>
        <w:ind w:firstLine="720" w:firstLineChars="22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（2）考生本人的第二代及以上《中华人民共和国残疾人证》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复印件，原件现场备核；</w:t>
      </w:r>
    </w:p>
    <w:p>
      <w:pPr>
        <w:spacing w:line="520" w:lineRule="exact"/>
        <w:ind w:firstLine="720" w:firstLineChars="22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（3）考生本人报名时使用的有效身份证件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复印件，原件现场备核。</w:t>
      </w:r>
    </w:p>
    <w:p>
      <w:pPr>
        <w:spacing w:line="520" w:lineRule="exact"/>
        <w:ind w:firstLine="720" w:firstLineChars="22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如由法定监护人代办，还应提供法定监护人的有效身份证件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复印件，原件现场备核。</w:t>
      </w:r>
    </w:p>
    <w:p>
      <w:pPr>
        <w:spacing w:line="520" w:lineRule="exact"/>
        <w:ind w:firstLine="720" w:firstLineChars="22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省教育考试院审核确认后出具《听力残疾考生申请全国英语等级考试合理便利结果告知书》，由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分发至考生。考生须在考试当天携带《告知书》进入考场，作为考试时享受合理便利的凭证。</w:t>
      </w:r>
    </w:p>
    <w:p>
      <w:pPr>
        <w:spacing w:line="520" w:lineRule="exact"/>
        <w:ind w:firstLine="720" w:firstLineChars="22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黑体" w:hAnsi="仿宋" w:eastAsia="黑体"/>
          <w:bCs/>
          <w:color w:val="auto"/>
          <w:sz w:val="32"/>
          <w:szCs w:val="32"/>
        </w:rPr>
        <w:t>二、听力免考考生答题要求</w:t>
      </w:r>
    </w:p>
    <w:p>
      <w:pPr>
        <w:spacing w:line="520" w:lineRule="exact"/>
        <w:ind w:firstLine="720" w:firstLineChars="22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听力部分免考的考生，听力部分作答无效。其他考生进行听力考试期间，听力免考的考生不得翻看和作答，听力考试结束后，方可答题。听力残疾考生在考试过程中违规行为的认定与处理同其他考生。</w:t>
      </w:r>
    </w:p>
    <w:p>
      <w:pPr>
        <w:spacing w:line="520" w:lineRule="exact"/>
        <w:ind w:firstLine="720" w:firstLineChars="225"/>
        <w:rPr>
          <w:rFonts w:hint="eastAsia" w:ascii="黑体" w:hAnsi="仿宋" w:eastAsia="黑体"/>
          <w:bCs/>
          <w:color w:val="auto"/>
          <w:sz w:val="32"/>
          <w:szCs w:val="32"/>
        </w:rPr>
      </w:pPr>
      <w:r>
        <w:rPr>
          <w:rFonts w:hint="eastAsia" w:ascii="黑体" w:hAnsi="仿宋" w:eastAsia="黑体"/>
          <w:bCs/>
          <w:color w:val="auto"/>
          <w:sz w:val="32"/>
          <w:szCs w:val="32"/>
        </w:rPr>
        <w:t>　三、听力免考的考生分数计算方式</w:t>
      </w:r>
    </w:p>
    <w:p>
      <w:pPr>
        <w:spacing w:line="520" w:lineRule="exact"/>
        <w:ind w:firstLine="720" w:firstLineChars="225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按“考生笔试成绩(除听力部分)×总分值/笔试总分（除听力部分）”计算。</w:t>
      </w:r>
    </w:p>
    <w:p>
      <w:pPr>
        <w:pBdr>
          <w:top w:val="none" w:color="auto" w:sz="0" w:space="1"/>
          <w:bottom w:val="none" w:color="auto" w:sz="0" w:space="1"/>
        </w:pBdr>
        <w:spacing w:line="580" w:lineRule="exact"/>
        <w:rPr>
          <w:color w:val="auto"/>
          <w:sz w:val="28"/>
          <w:szCs w:val="28"/>
        </w:rPr>
      </w:pPr>
    </w:p>
    <w:p>
      <w:pPr>
        <w:rPr>
          <w:color w:val="auto"/>
        </w:rPr>
      </w:pPr>
    </w:p>
    <w:p>
      <w:pPr>
        <w:rPr>
          <w:color w:val="auto"/>
        </w:rPr>
        <w:sectPr>
          <w:footerReference r:id="rId3" w:type="default"/>
          <w:pgSz w:w="11906" w:h="16838"/>
          <w:pgMar w:top="2268" w:right="1474" w:bottom="1417" w:left="1588" w:header="851" w:footer="992" w:gutter="0"/>
          <w:cols w:space="720" w:num="1"/>
          <w:docGrid w:type="lines" w:linePitch="320" w:charSpace="0"/>
        </w:sectPr>
      </w:pPr>
    </w:p>
    <w:p>
      <w:p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听力残疾考生报考_____年____月全国英语等级考试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合理便利申请表</w:t>
      </w:r>
    </w:p>
    <w:p>
      <w:pPr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报考点（盖章）：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</w:rPr>
        <w:t>填表日期：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年   月   日  </w:t>
      </w:r>
    </w:p>
    <w:tbl>
      <w:tblPr>
        <w:tblStyle w:val="4"/>
        <w:tblW w:w="82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89"/>
        <w:gridCol w:w="1781"/>
        <w:gridCol w:w="2198"/>
        <w:gridCol w:w="23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81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有效身份证件号</w:t>
            </w:r>
          </w:p>
        </w:tc>
        <w:tc>
          <w:tcPr>
            <w:tcW w:w="2377" w:type="dxa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残疾级别</w:t>
            </w:r>
          </w:p>
        </w:tc>
        <w:tc>
          <w:tcPr>
            <w:tcW w:w="1781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残疾人证号</w:t>
            </w:r>
          </w:p>
        </w:tc>
        <w:tc>
          <w:tcPr>
            <w:tcW w:w="2377" w:type="dxa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报考考点</w:t>
            </w:r>
          </w:p>
        </w:tc>
        <w:tc>
          <w:tcPr>
            <w:tcW w:w="6356" w:type="dxa"/>
            <w:gridSpan w:val="3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笔试级别</w:t>
            </w:r>
          </w:p>
        </w:tc>
        <w:tc>
          <w:tcPr>
            <w:tcW w:w="6356" w:type="dxa"/>
            <w:gridSpan w:val="3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□一级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□二级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□三级  □四级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4" w:type="dxa"/>
            <w:vMerge w:val="restart"/>
            <w:shd w:val="pct10" w:color="auto" w:fill="auto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</w:t>
            </w: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请</w:t>
            </w: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事</w:t>
            </w: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</w:tc>
        <w:tc>
          <w:tcPr>
            <w:tcW w:w="7545" w:type="dxa"/>
            <w:gridSpan w:val="4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704" w:type="dxa"/>
            <w:vMerge w:val="continue"/>
            <w:shd w:val="pct10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45" w:type="dxa"/>
            <w:gridSpan w:val="4"/>
          </w:tcPr>
          <w:p>
            <w:pPr>
              <w:pStyle w:val="6"/>
              <w:spacing w:line="360" w:lineRule="auto"/>
              <w:ind w:firstLine="145" w:firstLineChars="6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1. □免除听力考试</w:t>
            </w:r>
          </w:p>
          <w:p>
            <w:pPr>
              <w:pStyle w:val="6"/>
              <w:spacing w:line="360" w:lineRule="auto"/>
              <w:ind w:firstLine="145" w:firstLineChars="6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2. □携带助听器    □佩带人工耳蜗</w:t>
            </w:r>
          </w:p>
          <w:p>
            <w:pPr>
              <w:pStyle w:val="6"/>
              <w:spacing w:line="360" w:lineRule="auto"/>
              <w:ind w:firstLine="145" w:firstLineChars="6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3. □优先进入考点、考场</w:t>
            </w:r>
          </w:p>
          <w:p>
            <w:pPr>
              <w:pStyle w:val="6"/>
              <w:spacing w:line="360" w:lineRule="auto"/>
              <w:ind w:firstLine="145" w:firstLineChars="6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4. □需要引导、辅助</w:t>
            </w:r>
          </w:p>
          <w:p>
            <w:pPr>
              <w:pStyle w:val="6"/>
              <w:spacing w:line="360" w:lineRule="auto"/>
              <w:ind w:firstLine="145" w:firstLineChars="6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5. □其它便利申请特殊说明：</w:t>
            </w: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pStyle w:val="6"/>
              <w:ind w:firstLine="3547" w:firstLineChars="1478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04" w:type="dxa"/>
            <w:shd w:val="pct10" w:color="auto" w:fill="auto"/>
            <w:vAlign w:val="center"/>
          </w:tcPr>
          <w:p>
            <w:pPr>
              <w:pStyle w:val="6"/>
              <w:jc w:val="distribute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监</w:t>
            </w:r>
          </w:p>
          <w:p>
            <w:pPr>
              <w:pStyle w:val="6"/>
              <w:jc w:val="distribute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护</w:t>
            </w:r>
          </w:p>
          <w:p>
            <w:pPr>
              <w:pStyle w:val="6"/>
              <w:jc w:val="distribut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人</w:t>
            </w:r>
          </w:p>
        </w:tc>
        <w:tc>
          <w:tcPr>
            <w:tcW w:w="7545" w:type="dxa"/>
            <w:gridSpan w:val="4"/>
          </w:tcPr>
          <w:p>
            <w:pPr>
              <w:spacing w:line="360" w:lineRule="auto"/>
              <w:ind w:firstLine="146" w:firstLineChars="61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姓名：</w:t>
            </w:r>
          </w:p>
          <w:p>
            <w:pPr>
              <w:spacing w:line="360" w:lineRule="auto"/>
              <w:ind w:firstLine="146" w:firstLineChars="61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身份证号：</w:t>
            </w:r>
          </w:p>
          <w:p>
            <w:pPr>
              <w:spacing w:line="360" w:lineRule="auto"/>
              <w:ind w:firstLine="146" w:firstLineChars="61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联系电话：</w:t>
            </w:r>
          </w:p>
          <w:p>
            <w:pPr>
              <w:spacing w:line="360" w:lineRule="auto"/>
              <w:ind w:firstLine="3547" w:firstLineChars="1478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监护人签名：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04" w:type="dxa"/>
            <w:shd w:val="pct10" w:color="auto" w:fill="auto"/>
            <w:vAlign w:val="center"/>
          </w:tcPr>
          <w:p>
            <w:pPr>
              <w:pStyle w:val="6"/>
              <w:jc w:val="distribut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报考点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验核材料</w:t>
            </w:r>
          </w:p>
        </w:tc>
        <w:tc>
          <w:tcPr>
            <w:tcW w:w="7545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  考生本人《中华人民共和国残疾人证》原件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及复印件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  考生本人有效身份证件原件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及复印件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  考生监护人有效身份证件原件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及复印件</w:t>
            </w:r>
          </w:p>
          <w:p>
            <w:pPr>
              <w:spacing w:line="360" w:lineRule="auto"/>
              <w:ind w:firstLine="3547" w:firstLineChars="1478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验核人签名：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704" w:type="dxa"/>
            <w:shd w:val="pct10" w:color="auto" w:fill="auto"/>
            <w:vAlign w:val="center"/>
          </w:tcPr>
          <w:p>
            <w:pPr>
              <w:pStyle w:val="6"/>
              <w:jc w:val="distribute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地市招办意见</w:t>
            </w:r>
          </w:p>
        </w:tc>
        <w:tc>
          <w:tcPr>
            <w:tcW w:w="7545" w:type="dxa"/>
            <w:gridSpan w:val="4"/>
            <w:vAlign w:val="bottom"/>
          </w:tcPr>
          <w:p>
            <w:pPr>
              <w:spacing w:line="360" w:lineRule="auto"/>
              <w:ind w:firstLine="4257" w:firstLineChars="1774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盖章：   </w:t>
            </w:r>
          </w:p>
        </w:tc>
      </w:tr>
    </w:tbl>
    <w:p>
      <w:pPr>
        <w:rPr>
          <w:rFonts w:hint="eastAsia" w:eastAsia="宋体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宋体" w:hAnsi="宋体" w:cs="宋体"/>
        <w:kern w:val="0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17AF0"/>
    <w:rsid w:val="0E2F354D"/>
    <w:rsid w:val="1DA50D74"/>
    <w:rsid w:val="2B634865"/>
    <w:rsid w:val="3F85069D"/>
    <w:rsid w:val="51F17AF0"/>
    <w:rsid w:val="574162BF"/>
    <w:rsid w:val="5A8C5091"/>
    <w:rsid w:val="6A4D2440"/>
    <w:rsid w:val="7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2019-12-18T01:48:00Z</dcterms:created>
  <dc:creator>josie</dc:creator>
  <cp:lastModifiedBy>正念大叔</cp:lastModifiedBy>
  <cp:lastPrinted>2019-12-23T01:30:00Z</cp:lastPrinted>
  <dcterms:modified xsi:type="dcterms:W3CDTF">2019-12-24T02:02:06Z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