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pacing w:line="580" w:lineRule="exact"/>
        <w:jc w:val="center"/>
        <w:outlineLvl w:val="0"/>
        <w:rPr>
          <w:rFonts w:eastAsia="方正小标宋简体"/>
          <w:sz w:val="44"/>
          <w:szCs w:val="44"/>
          <w:shd w:val="clear" w:color="auto" w:fill="FFFFFF"/>
        </w:rPr>
      </w:pPr>
      <w:r>
        <w:rPr>
          <w:rFonts w:eastAsia="方正小标宋简体"/>
          <w:sz w:val="44"/>
          <w:szCs w:val="44"/>
          <w:shd w:val="clear" w:color="auto" w:fill="FFFFFF"/>
        </w:rPr>
        <w:t>考生疫情防控须知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为保障广大考生和考务工作人员身体健康和安全，请所有考生知悉、理解、配合、支持考试防疫的措施和要求。</w:t>
      </w:r>
    </w:p>
    <w:p>
      <w:pPr>
        <w:spacing w:line="58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一、考生分类管理</w:t>
      </w:r>
    </w:p>
    <w:p>
      <w:pPr>
        <w:spacing w:line="580" w:lineRule="exact"/>
        <w:ind w:firstLine="640" w:firstLineChars="200"/>
        <w:outlineLvl w:val="1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（一）正常参加考试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“粤康码”为绿码，通信大数据行程卡正常（考前14天内无国内中高风险地区及所在地市旅居史），凭考前72小时内核酸检测阴性证明，经现场测量体温正常（体温&lt;37.3℃）的考生可正常参加考试。</w:t>
      </w:r>
    </w:p>
    <w:p>
      <w:pPr>
        <w:spacing w:line="580" w:lineRule="exact"/>
        <w:ind w:firstLine="640" w:firstLineChars="200"/>
        <w:outlineLvl w:val="1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（二）不得参加考试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1.“粤康码”为红码或黄码的考生；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2.正处于隔离治疗期的确诊病例、无症状感染者，以及隔离期未满的密切接触者、次密切接触者；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3.未按照广东防控政策完成健康管理的境外旅居史人员、国内中高风险地区及所在地市（直辖市为区，下同）其他地区的考生；</w:t>
      </w:r>
    </w:p>
    <w:p>
      <w:pPr>
        <w:pStyle w:val="9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4.不能提供考前72小时内核酸检测阴性证明的考生；</w:t>
      </w:r>
    </w:p>
    <w:p>
      <w:pPr>
        <w:pStyle w:val="4"/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5.现场测量体温不正常（体温≥37.3℃)的考生。</w:t>
      </w:r>
    </w:p>
    <w:p>
      <w:pPr>
        <w:pStyle w:val="4"/>
        <w:spacing w:line="580" w:lineRule="exact"/>
        <w:ind w:firstLine="640"/>
        <w:outlineLvl w:val="1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（三）其他情况</w:t>
      </w:r>
    </w:p>
    <w:p>
      <w:pPr>
        <w:pStyle w:val="4"/>
        <w:spacing w:line="58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如有考生不符合以上所述情况，需由现场防疫人员研判其能否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参加考试，请考生理解并配合相关安排。</w:t>
      </w:r>
    </w:p>
    <w:p>
      <w:pPr>
        <w:adjustRightInd w:val="0"/>
        <w:snapToGrid w:val="0"/>
        <w:spacing w:line="58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二、考前准备事项</w:t>
      </w:r>
    </w:p>
    <w:p>
      <w:pPr>
        <w:adjustRightInd w:val="0"/>
        <w:snapToGrid w:val="0"/>
        <w:spacing w:line="580" w:lineRule="exact"/>
        <w:ind w:firstLine="640" w:firstLineChars="200"/>
        <w:outlineLvl w:val="1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（一）通过“粤康码”申报健康状况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考生须提前注册</w:t>
      </w:r>
      <w:r>
        <w:rPr>
          <w:rFonts w:hint="eastAsia" w:eastAsia="仿宋_GB2312"/>
          <w:sz w:val="32"/>
          <w:szCs w:val="32"/>
        </w:rPr>
        <w:t>“粤康码”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并</w:t>
      </w:r>
      <w:r>
        <w:rPr>
          <w:rFonts w:eastAsia="仿宋_GB2312"/>
          <w:sz w:val="32"/>
          <w:szCs w:val="32"/>
        </w:rPr>
        <w:t>自我监测有无发热、咳嗽、乏力等疑似症状。如果旅居史、接触史发生变化或出现相关症状，须及时在</w:t>
      </w:r>
      <w:r>
        <w:rPr>
          <w:rFonts w:hint="eastAsia" w:eastAsia="仿宋_GB2312"/>
          <w:sz w:val="32"/>
          <w:szCs w:val="32"/>
        </w:rPr>
        <w:t>“粤康码”</w:t>
      </w:r>
      <w:r>
        <w:rPr>
          <w:rFonts w:eastAsia="仿宋_GB2312"/>
          <w:sz w:val="32"/>
          <w:szCs w:val="32"/>
        </w:rPr>
        <w:t>进行申报更新，有症状的到医疗机构及时就诊排查，排除新冠肺炎等重点传染病。</w:t>
      </w:r>
    </w:p>
    <w:p>
      <w:pPr>
        <w:adjustRightInd w:val="0"/>
        <w:snapToGrid w:val="0"/>
        <w:spacing w:line="580" w:lineRule="exact"/>
        <w:ind w:firstLine="640" w:firstLineChars="200"/>
        <w:outlineLvl w:val="1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（二）考生需自备一次性使用医用口罩或以上级别口罩</w:t>
      </w:r>
    </w:p>
    <w:p>
      <w:pPr>
        <w:adjustRightInd w:val="0"/>
        <w:snapToGrid w:val="0"/>
        <w:spacing w:line="580" w:lineRule="exact"/>
        <w:ind w:firstLine="640" w:firstLineChars="200"/>
        <w:outlineLvl w:val="1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（三）考生须按要求提前准备相应核酸检测阴性证明</w:t>
      </w:r>
    </w:p>
    <w:p>
      <w:pPr>
        <w:adjustRightInd w:val="0"/>
        <w:snapToGrid w:val="0"/>
        <w:spacing w:line="580" w:lineRule="exact"/>
        <w:ind w:firstLine="640" w:firstLineChars="200"/>
        <w:outlineLvl w:val="1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（四）提前做好出行安排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本省考生考试前14天非必要不出省，非必要不出所在地市。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2.中高风险地区所在地市考生要合理安排时间，按照广东防控政策落实健康管理、核酸检测。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3.考生应提前了解考点入口位置和前往路线。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4.因考点内疫情防控管理要求，社会车辆禁止进入考点。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5.因防疫检测要求，考生务必至少在开考前1小时到达考点，验证入场。逾期到场，影响考试的，责任自负。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6.在考点门口入场时，提前准备好身份证、准考证，相关证明，并出示“粤康码”、通信大数据行程卡备查。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三、考试期间义务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8"/>
        <w:rPr>
          <w:color w:val="555555"/>
          <w:sz w:val="21"/>
          <w:szCs w:val="21"/>
        </w:rPr>
      </w:pPr>
      <w:r>
        <w:rPr>
          <w:rStyle w:val="8"/>
          <w:rFonts w:hint="eastAsia" w:ascii="楷体_GB2312" w:eastAsia="楷体_GB2312"/>
          <w:color w:val="000000"/>
          <w:sz w:val="32"/>
          <w:szCs w:val="32"/>
        </w:rPr>
        <w:t>（一）配合和服从防疫管理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所有考生在考点考场期间须全程佩戴口罩，进行身份核验时需摘除口罩。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sz w:val="32"/>
          <w:szCs w:val="32"/>
        </w:rPr>
        <w:t>自觉配合完成检测流程后从规定通道进入考点。进考点后在规定区域活动，考后及时离开。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如有相应症状或经检测发现有异常情况的，要按规定服从“不得参加考试”“安排到隔离考场考试”“就诊”等相关处置。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8"/>
        <w:rPr>
          <w:color w:val="555555"/>
          <w:sz w:val="21"/>
          <w:szCs w:val="21"/>
        </w:rPr>
      </w:pPr>
      <w:r>
        <w:rPr>
          <w:rStyle w:val="8"/>
          <w:rFonts w:hint="eastAsia" w:ascii="楷体_GB2312" w:eastAsia="楷体_GB2312"/>
          <w:color w:val="000000"/>
          <w:sz w:val="32"/>
          <w:szCs w:val="32"/>
        </w:rPr>
        <w:t>（二）关注身体状况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考试期间考生出现发热（体温≥</w:t>
      </w:r>
      <w:r>
        <w:rPr>
          <w:rFonts w:ascii="Times New Roman" w:hAnsi="Times New Roman" w:cs="Times New Roman"/>
          <w:color w:val="000000"/>
          <w:sz w:val="32"/>
          <w:szCs w:val="32"/>
        </w:rPr>
        <w:t>37.3℃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）、咳嗽、乏力等不适症状，应及时报告并自觉服从考试现场工作人员管理。经卫生防疫人员研判认为可继续参加考试的，安排在隔离考场继续考试；否则，由卫生防疫人员作出相应处理。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四、有关要求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（一）考生应认真阅读本防控须知，如违反相关规定，自愿承担相关责任、接受相应处理。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（二）考生不配合考试防疫工作、不如实报告健康状况，隐瞒或谎报旅居史、接触史、健康状况等疫情防控信息，提供虚假防疫证明材料（信息）的，取消资格。造成不良后果的，依法追究其法律责任。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五、其他事项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因疫情存在动态变化，疫情防控工作要求也将作出相应调整。如出现新的疫情变化，将及时发布最新疫情防控要求。</w:t>
      </w:r>
    </w:p>
    <w:p>
      <w:pPr>
        <w:spacing w:line="580" w:lineRule="exact"/>
        <w:rPr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hAnsi="宋体" w:cs="宋体"/>
                    <w:sz w:val="28"/>
                    <w:szCs w:val="44"/>
                  </w:rPr>
                </w:pPr>
                <w:r>
                  <w:rPr>
                    <w:rFonts w:hint="eastAsia" w:ascii="宋体" w:hAnsi="宋体" w:cs="宋体"/>
                    <w:sz w:val="28"/>
                    <w:szCs w:val="44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44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44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44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44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4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dit="comment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1065B89"/>
    <w:rsid w:val="0004653C"/>
    <w:rsid w:val="002C08C9"/>
    <w:rsid w:val="0093676D"/>
    <w:rsid w:val="00CE6CC7"/>
    <w:rsid w:val="00E7441A"/>
    <w:rsid w:val="00F13900"/>
    <w:rsid w:val="0F59506D"/>
    <w:rsid w:val="11E8723D"/>
    <w:rsid w:val="193F7243"/>
    <w:rsid w:val="1B0B3036"/>
    <w:rsid w:val="1EAF7E60"/>
    <w:rsid w:val="20EB5895"/>
    <w:rsid w:val="21344736"/>
    <w:rsid w:val="231A1563"/>
    <w:rsid w:val="3D8208C5"/>
    <w:rsid w:val="55B948A4"/>
    <w:rsid w:val="71065B89"/>
    <w:rsid w:val="779A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_Style 3"/>
    <w:basedOn w:val="10"/>
    <w:next w:val="4"/>
    <w:qFormat/>
    <w:uiPriority w:val="0"/>
    <w:rPr>
      <w:szCs w:val="22"/>
    </w:rPr>
  </w:style>
  <w:style w:type="paragraph" w:customStyle="1" w:styleId="10">
    <w:name w:val="正文_0"/>
    <w:next w:val="11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1">
    <w:name w:val="正文文本_0"/>
    <w:basedOn w:val="10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</Words>
  <Characters>1104</Characters>
  <Lines>9</Lines>
  <Paragraphs>2</Paragraphs>
  <TotalTime>5</TotalTime>
  <ScaleCrop>false</ScaleCrop>
  <LinksUpToDate>false</LinksUpToDate>
  <CharactersWithSpaces>1295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2021-10-29T01:50:00Z</dcterms:created>
  <dc:creator>浦蓁烨</dc:creator>
  <cp:lastModifiedBy>哆啦A梦的口袋</cp:lastModifiedBy>
  <dcterms:modified xsi:type="dcterms:W3CDTF">2022-01-11T08:00:43Z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E7F3F48BEAA8495ABFE2AB4C69385A83</vt:lpwstr>
  </property>
</Properties>
</file>