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附件1</w:t>
      </w:r>
    </w:p>
    <w:p>
      <w:pPr>
        <w:spacing w:line="580" w:lineRule="exact"/>
        <w:ind w:firstLine="720" w:firstLineChars="200"/>
        <w:rPr>
          <w:rFonts w:hint="default" w:ascii="仿宋_GB2312" w:hAnsi="仿宋" w:eastAsia="仿宋_GB2312"/>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2022年下半年全国英语等级考试社会考点安排表</w:t>
      </w:r>
    </w:p>
    <w:tbl>
      <w:tblPr>
        <w:tblStyle w:val="3"/>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875"/>
        <w:gridCol w:w="3602"/>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36" w:type="dxa"/>
            <w:vAlign w:val="center"/>
          </w:tcPr>
          <w:p>
            <w:pPr>
              <w:spacing w:line="360" w:lineRule="exact"/>
              <w:jc w:val="center"/>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序号</w:t>
            </w:r>
          </w:p>
        </w:tc>
        <w:tc>
          <w:tcPr>
            <w:tcW w:w="2875" w:type="dxa"/>
            <w:vAlign w:val="center"/>
          </w:tcPr>
          <w:p>
            <w:pPr>
              <w:spacing w:line="360" w:lineRule="exact"/>
              <w:jc w:val="center"/>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rPr>
              <w:t>考点</w:t>
            </w:r>
            <w:r>
              <w:rPr>
                <w:rFonts w:hint="eastAsia" w:ascii="仿宋_GB2312" w:hAnsi="仿宋_GB2312" w:eastAsia="仿宋_GB2312" w:cs="仿宋_GB2312"/>
                <w:b/>
                <w:bCs/>
                <w:color w:val="auto"/>
                <w:sz w:val="24"/>
                <w:lang w:val="en-US" w:eastAsia="zh-CN"/>
              </w:rPr>
              <w:t>名称</w:t>
            </w:r>
          </w:p>
        </w:tc>
        <w:tc>
          <w:tcPr>
            <w:tcW w:w="3602" w:type="dxa"/>
            <w:vAlign w:val="center"/>
          </w:tcPr>
          <w:p>
            <w:pPr>
              <w:spacing w:line="36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地  址</w:t>
            </w:r>
          </w:p>
        </w:tc>
        <w:tc>
          <w:tcPr>
            <w:tcW w:w="2066" w:type="dxa"/>
            <w:vAlign w:val="center"/>
          </w:tcPr>
          <w:p>
            <w:pPr>
              <w:spacing w:line="36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开考级别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6" w:type="dxa"/>
            <w:vAlign w:val="center"/>
          </w:tcPr>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875" w:type="dxa"/>
            <w:vAlign w:val="center"/>
          </w:tcPr>
          <w:p>
            <w:pPr>
              <w:spacing w:line="40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440322</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深圳第一职业技术学校</w:t>
            </w:r>
          </w:p>
        </w:tc>
        <w:tc>
          <w:tcPr>
            <w:tcW w:w="3602" w:type="dxa"/>
            <w:vAlign w:val="center"/>
          </w:tcPr>
          <w:p>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福田区</w:t>
            </w:r>
            <w:r>
              <w:rPr>
                <w:rFonts w:hint="eastAsia" w:ascii="仿宋_GB2312" w:hAnsi="仿宋_GB2312" w:eastAsia="仿宋_GB2312" w:cs="仿宋_GB2312"/>
                <w:color w:val="auto"/>
                <w:sz w:val="24"/>
                <w:lang w:bidi="ar"/>
              </w:rPr>
              <w:t>皇岗路3009号</w:t>
            </w:r>
          </w:p>
        </w:tc>
        <w:tc>
          <w:tcPr>
            <w:tcW w:w="2066" w:type="dxa"/>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一级</w:t>
            </w:r>
          </w:p>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6" w:type="dxa"/>
            <w:vAlign w:val="center"/>
          </w:tcPr>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2875"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ascii="仿宋_GB2312" w:hAnsi="仿宋_GB2312" w:eastAsia="仿宋_GB2312" w:cs="仿宋_GB2312"/>
                <w:color w:val="auto"/>
                <w:sz w:val="24"/>
              </w:rPr>
              <w:t>4403</w:t>
            </w:r>
            <w:r>
              <w:rPr>
                <w:rFonts w:hint="eastAsia" w:ascii="仿宋_GB2312" w:hAnsi="仿宋_GB2312" w:eastAsia="仿宋_GB2312" w:cs="仿宋_GB2312"/>
                <w:color w:val="auto"/>
                <w:sz w:val="24"/>
                <w:lang w:val="en-US" w:eastAsia="zh-CN"/>
              </w:rPr>
              <w:t>55</w:t>
            </w:r>
          </w:p>
          <w:p>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深圳第二职业技术学校</w:t>
            </w:r>
          </w:p>
        </w:tc>
        <w:tc>
          <w:tcPr>
            <w:tcW w:w="3602" w:type="dxa"/>
            <w:vAlign w:val="center"/>
          </w:tcPr>
          <w:p>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光明区光侨大道3409号</w:t>
            </w:r>
          </w:p>
        </w:tc>
        <w:tc>
          <w:tcPr>
            <w:tcW w:w="2066" w:type="dxa"/>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一级、二级</w:t>
            </w: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6"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w:t>
            </w:r>
          </w:p>
        </w:tc>
        <w:tc>
          <w:tcPr>
            <w:tcW w:w="2875" w:type="dxa"/>
            <w:vAlign w:val="center"/>
          </w:tcPr>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4039</w:t>
            </w:r>
            <w:r>
              <w:rPr>
                <w:rFonts w:hint="eastAsia" w:ascii="仿宋_GB2312" w:hAnsi="仿宋_GB2312" w:eastAsia="仿宋_GB2312" w:cs="仿宋_GB2312"/>
                <w:color w:val="auto"/>
                <w:sz w:val="24"/>
                <w:lang w:val="en-US" w:eastAsia="zh-CN"/>
              </w:rPr>
              <w:t>0</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深圳华强职业技术学校</w:t>
            </w:r>
          </w:p>
        </w:tc>
        <w:tc>
          <w:tcPr>
            <w:tcW w:w="3602" w:type="dxa"/>
            <w:vAlign w:val="center"/>
          </w:tcPr>
          <w:p>
            <w:pPr>
              <w:spacing w:line="4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福田区红荔西路景田南4街1号</w:t>
            </w:r>
          </w:p>
        </w:tc>
        <w:tc>
          <w:tcPr>
            <w:tcW w:w="2066" w:type="dxa"/>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一级</w:t>
            </w: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6"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2875" w:type="dxa"/>
            <w:vAlign w:val="center"/>
          </w:tcPr>
          <w:p>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40395</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深圳博伦职业技术学校</w:t>
            </w:r>
          </w:p>
        </w:tc>
        <w:tc>
          <w:tcPr>
            <w:tcW w:w="3602" w:type="dxa"/>
            <w:vAlign w:val="center"/>
          </w:tcPr>
          <w:p>
            <w:pPr>
              <w:spacing w:line="400" w:lineRule="exact"/>
              <w:jc w:val="center"/>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南山区南博二路28号</w:t>
            </w:r>
          </w:p>
        </w:tc>
        <w:tc>
          <w:tcPr>
            <w:tcW w:w="2066" w:type="dxa"/>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一级、二级</w:t>
            </w: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36"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p>
        </w:tc>
        <w:tc>
          <w:tcPr>
            <w:tcW w:w="2875" w:type="dxa"/>
            <w:vAlign w:val="center"/>
          </w:tcPr>
          <w:p>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40310</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深圳龙岗中等专业学校</w:t>
            </w:r>
          </w:p>
        </w:tc>
        <w:tc>
          <w:tcPr>
            <w:tcW w:w="3602" w:type="dxa"/>
            <w:vAlign w:val="center"/>
          </w:tcPr>
          <w:p>
            <w:pPr>
              <w:spacing w:line="400" w:lineRule="exact"/>
              <w:jc w:val="center"/>
              <w:rPr>
                <w:rFonts w:ascii="仿宋_GB2312" w:hAnsi="仿宋_GB2312" w:eastAsia="仿宋_GB2312" w:cs="仿宋_GB2312"/>
                <w:color w:val="auto"/>
                <w:w w:val="90"/>
                <w:sz w:val="24"/>
              </w:rPr>
            </w:pPr>
            <w:r>
              <w:rPr>
                <w:rFonts w:hint="eastAsia" w:ascii="仿宋_GB2312" w:hAnsi="仿宋_GB2312" w:eastAsia="仿宋_GB2312" w:cs="仿宋_GB2312"/>
                <w:color w:val="auto"/>
                <w:sz w:val="24"/>
                <w:lang w:bidi="ar"/>
              </w:rPr>
              <w:t>龙岗区清林中路219号</w:t>
            </w:r>
          </w:p>
        </w:tc>
        <w:tc>
          <w:tcPr>
            <w:tcW w:w="2066" w:type="dxa"/>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一级、二级</w:t>
            </w:r>
          </w:p>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36"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w:t>
            </w:r>
          </w:p>
        </w:tc>
        <w:tc>
          <w:tcPr>
            <w:tcW w:w="2875"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403</w:t>
            </w:r>
            <w:r>
              <w:rPr>
                <w:rFonts w:hint="eastAsia" w:ascii="仿宋_GB2312" w:hAnsi="仿宋_GB2312" w:eastAsia="仿宋_GB2312" w:cs="仿宋_GB2312"/>
                <w:color w:val="auto"/>
                <w:sz w:val="24"/>
                <w:lang w:val="en-US" w:eastAsia="zh-CN"/>
              </w:rPr>
              <w:t>99</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行知职业技术学校</w:t>
            </w:r>
          </w:p>
        </w:tc>
        <w:tc>
          <w:tcPr>
            <w:tcW w:w="3602" w:type="dxa"/>
            <w:vAlign w:val="center"/>
          </w:tcPr>
          <w:p>
            <w:pPr>
              <w:spacing w:line="420" w:lineRule="exact"/>
              <w:jc w:val="center"/>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rPr>
              <w:t>罗湖区北斗路文华花园20号</w:t>
            </w:r>
          </w:p>
        </w:tc>
        <w:tc>
          <w:tcPr>
            <w:tcW w:w="2066" w:type="dxa"/>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二级（笔试、口试）三级（仅笔试）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36" w:type="dxa"/>
            <w:vAlign w:val="center"/>
          </w:tcPr>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w:t>
            </w:r>
          </w:p>
        </w:tc>
        <w:tc>
          <w:tcPr>
            <w:tcW w:w="2875"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403</w:t>
            </w:r>
            <w:r>
              <w:rPr>
                <w:rFonts w:hint="eastAsia" w:ascii="仿宋_GB2312" w:hAnsi="仿宋_GB2312" w:eastAsia="仿宋_GB2312" w:cs="仿宋_GB2312"/>
                <w:color w:val="auto"/>
                <w:sz w:val="24"/>
                <w:lang w:val="en-US" w:eastAsia="zh-CN"/>
              </w:rPr>
              <w:t>44</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深圳宝安职业技术学校</w:t>
            </w:r>
          </w:p>
        </w:tc>
        <w:tc>
          <w:tcPr>
            <w:tcW w:w="3602" w:type="dxa"/>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宝安教育城学子路4号</w:t>
            </w:r>
          </w:p>
        </w:tc>
        <w:tc>
          <w:tcPr>
            <w:tcW w:w="2066" w:type="dxa"/>
            <w:vAlign w:val="center"/>
          </w:tcPr>
          <w:p>
            <w:pPr>
              <w:spacing w:line="32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三级（仅笔试）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36"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w:t>
            </w:r>
          </w:p>
        </w:tc>
        <w:tc>
          <w:tcPr>
            <w:tcW w:w="2875" w:type="dxa"/>
            <w:vAlign w:val="center"/>
          </w:tcPr>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440366</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深圳龙岗区第二职业技术学校</w:t>
            </w:r>
          </w:p>
        </w:tc>
        <w:tc>
          <w:tcPr>
            <w:tcW w:w="3602" w:type="dxa"/>
            <w:vAlign w:val="center"/>
          </w:tcPr>
          <w:p>
            <w:pPr>
              <w:spacing w:line="420" w:lineRule="exact"/>
              <w:jc w:val="center"/>
              <w:rPr>
                <w:rFonts w:hint="eastAsia" w:ascii="仿宋_GB2312" w:hAnsi="仿宋_GB2312" w:eastAsia="仿宋_GB2312" w:cs="仿宋_GB2312"/>
                <w:color w:val="auto"/>
                <w:sz w:val="24"/>
              </w:rPr>
            </w:pPr>
            <w:r>
              <w:rPr>
                <w:rFonts w:ascii="仿宋_GB2312" w:hAnsi="仿宋_GB2312" w:eastAsia="仿宋_GB2312" w:cs="仿宋_GB2312"/>
                <w:color w:val="auto"/>
                <w:sz w:val="24"/>
                <w:lang w:bidi="ar"/>
              </w:rPr>
              <w:t>龙岗区园山街道横坪龚璐269号</w:t>
            </w:r>
          </w:p>
        </w:tc>
        <w:tc>
          <w:tcPr>
            <w:tcW w:w="2066" w:type="dxa"/>
            <w:vAlign w:val="center"/>
          </w:tcPr>
          <w:p>
            <w:pPr>
              <w:spacing w:line="32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三级（仅笔试）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36"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w:t>
            </w:r>
          </w:p>
        </w:tc>
        <w:tc>
          <w:tcPr>
            <w:tcW w:w="2875" w:type="dxa"/>
            <w:vAlign w:val="center"/>
          </w:tcPr>
          <w:p>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40306</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深圳职业技术学院</w:t>
            </w:r>
          </w:p>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（西校区）</w:t>
            </w:r>
          </w:p>
        </w:tc>
        <w:tc>
          <w:tcPr>
            <w:tcW w:w="3602" w:type="dxa"/>
            <w:vAlign w:val="center"/>
          </w:tcPr>
          <w:p>
            <w:pPr>
              <w:spacing w:line="400" w:lineRule="exact"/>
              <w:jc w:val="center"/>
              <w:rPr>
                <w:rFonts w:ascii="仿宋_GB2312" w:hAnsi="仿宋_GB2312" w:eastAsia="仿宋_GB2312" w:cs="仿宋_GB2312"/>
                <w:color w:val="auto"/>
                <w:sz w:val="24"/>
                <w:lang w:bidi="ar"/>
              </w:rPr>
            </w:pPr>
            <w:r>
              <w:rPr>
                <w:rFonts w:hint="eastAsia" w:ascii="仿宋_GB2312" w:hAnsi="仿宋_GB2312" w:eastAsia="仿宋_GB2312" w:cs="仿宋_GB2312"/>
                <w:color w:val="auto"/>
                <w:sz w:val="24"/>
              </w:rPr>
              <w:t>南山区留仙大道7</w:t>
            </w:r>
            <w:r>
              <w:rPr>
                <w:rFonts w:ascii="仿宋_GB2312" w:hAnsi="仿宋_GB2312" w:eastAsia="仿宋_GB2312" w:cs="仿宋_GB2312"/>
                <w:color w:val="auto"/>
                <w:sz w:val="24"/>
              </w:rPr>
              <w:t>098</w:t>
            </w:r>
            <w:r>
              <w:rPr>
                <w:rFonts w:hint="eastAsia" w:ascii="仿宋_GB2312" w:hAnsi="仿宋_GB2312" w:eastAsia="仿宋_GB2312" w:cs="仿宋_GB2312"/>
                <w:color w:val="auto"/>
                <w:sz w:val="24"/>
              </w:rPr>
              <w:t>号</w:t>
            </w:r>
          </w:p>
        </w:tc>
        <w:tc>
          <w:tcPr>
            <w:tcW w:w="2066" w:type="dxa"/>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三级、四级</w:t>
            </w:r>
          </w:p>
          <w:p>
            <w:pPr>
              <w:spacing w:line="32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36"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2875" w:type="dxa"/>
            <w:vAlign w:val="center"/>
          </w:tcPr>
          <w:p>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40377</w:t>
            </w:r>
          </w:p>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深圳开放大学</w:t>
            </w:r>
          </w:p>
        </w:tc>
        <w:tc>
          <w:tcPr>
            <w:tcW w:w="3602" w:type="dxa"/>
            <w:vAlign w:val="center"/>
          </w:tcPr>
          <w:p>
            <w:pPr>
              <w:spacing w:line="400" w:lineRule="exact"/>
              <w:jc w:val="center"/>
              <w:rPr>
                <w:rFonts w:ascii="仿宋_GB2312" w:hAnsi="仿宋_GB2312" w:eastAsia="仿宋_GB2312" w:cs="仿宋_GB2312"/>
                <w:color w:val="auto"/>
                <w:sz w:val="24"/>
                <w:lang w:bidi="ar"/>
              </w:rPr>
            </w:pPr>
            <w:r>
              <w:rPr>
                <w:rFonts w:hint="eastAsia" w:ascii="仿宋_GB2312" w:hAnsi="仿宋_GB2312" w:eastAsia="仿宋_GB2312" w:cs="仿宋_GB2312"/>
                <w:color w:val="auto"/>
                <w:sz w:val="24"/>
              </w:rPr>
              <w:t>罗湖区解放路4006号</w:t>
            </w:r>
          </w:p>
        </w:tc>
        <w:tc>
          <w:tcPr>
            <w:tcW w:w="2066" w:type="dxa"/>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三级、四级</w:t>
            </w:r>
          </w:p>
          <w:p>
            <w:pPr>
              <w:spacing w:line="32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36"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w:t>
            </w:r>
          </w:p>
        </w:tc>
        <w:tc>
          <w:tcPr>
            <w:tcW w:w="2875" w:type="dxa"/>
            <w:vAlign w:val="center"/>
          </w:tcPr>
          <w:p>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40333</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深圳第三职业技术学校</w:t>
            </w:r>
          </w:p>
        </w:tc>
        <w:tc>
          <w:tcPr>
            <w:tcW w:w="3602" w:type="dxa"/>
            <w:vAlign w:val="center"/>
          </w:tcPr>
          <w:p>
            <w:pPr>
              <w:spacing w:line="420" w:lineRule="exact"/>
              <w:jc w:val="center"/>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坪山区创景南路13号</w:t>
            </w:r>
          </w:p>
        </w:tc>
        <w:tc>
          <w:tcPr>
            <w:tcW w:w="2066" w:type="dxa"/>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三级、四级</w:t>
            </w: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36" w:type="dxa"/>
            <w:vAlign w:val="center"/>
          </w:tcPr>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w:t>
            </w:r>
          </w:p>
        </w:tc>
        <w:tc>
          <w:tcPr>
            <w:tcW w:w="2875" w:type="dxa"/>
            <w:vAlign w:val="center"/>
          </w:tcPr>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440388</w:t>
            </w:r>
          </w:p>
          <w:p>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深圳奋达职业技术学校</w:t>
            </w:r>
          </w:p>
        </w:tc>
        <w:tc>
          <w:tcPr>
            <w:tcW w:w="3602" w:type="dxa"/>
            <w:vAlign w:val="center"/>
          </w:tcPr>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宝安区石岩洲石公路奋达科技园</w:t>
            </w:r>
            <w:r>
              <w:rPr>
                <w:rFonts w:hint="eastAsia" w:ascii="仿宋_GB2312" w:hAnsi="仿宋_GB2312" w:eastAsia="仿宋_GB2312" w:cs="仿宋_GB2312"/>
                <w:color w:val="auto"/>
                <w:sz w:val="24"/>
                <w:lang w:val="en-US" w:eastAsia="zh-CN"/>
              </w:rPr>
              <w:t>左侧</w:t>
            </w:r>
          </w:p>
        </w:tc>
        <w:tc>
          <w:tcPr>
            <w:tcW w:w="2066" w:type="dxa"/>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三级、四级</w:t>
            </w: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（笔试、口试）</w:t>
            </w:r>
          </w:p>
        </w:tc>
      </w:tr>
    </w:tbl>
    <w:p>
      <w:pPr>
        <w:spacing w:line="52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spacing w:line="580" w:lineRule="exact"/>
        <w:ind w:left="-709" w:firstLine="972" w:firstLineChars="22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听力残疾考生申请P</w:t>
      </w:r>
      <w:r>
        <w:rPr>
          <w:rFonts w:ascii="方正小标宋简体" w:hAnsi="方正小标宋简体" w:eastAsia="方正小标宋简体" w:cs="方正小标宋简体"/>
          <w:bCs/>
          <w:sz w:val="44"/>
          <w:szCs w:val="44"/>
        </w:rPr>
        <w:t>ETS</w:t>
      </w:r>
      <w:r>
        <w:rPr>
          <w:rFonts w:hint="eastAsia" w:ascii="方正小标宋简体" w:hAnsi="方正小标宋简体" w:eastAsia="方正小标宋简体" w:cs="方正小标宋简体"/>
          <w:bCs/>
          <w:sz w:val="44"/>
          <w:szCs w:val="44"/>
        </w:rPr>
        <w:t>听力部分</w:t>
      </w:r>
    </w:p>
    <w:p>
      <w:pPr>
        <w:spacing w:line="580" w:lineRule="exact"/>
        <w:ind w:left="-709" w:firstLine="972" w:firstLineChars="22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合理便利指引</w:t>
      </w:r>
    </w:p>
    <w:p>
      <w:pPr>
        <w:spacing w:line="400" w:lineRule="exact"/>
        <w:ind w:firstLine="720" w:firstLineChars="225"/>
        <w:rPr>
          <w:rFonts w:ascii="黑体" w:eastAsia="黑体"/>
          <w:sz w:val="32"/>
          <w:szCs w:val="32"/>
        </w:rPr>
      </w:pPr>
      <w:r>
        <w:rPr>
          <w:rFonts w:hint="eastAsia" w:ascii="黑体" w:eastAsia="黑体"/>
          <w:sz w:val="32"/>
          <w:szCs w:val="32"/>
        </w:rPr>
        <w:tab/>
      </w:r>
      <w:r>
        <w:rPr>
          <w:rFonts w:hint="eastAsia" w:ascii="黑体" w:hAnsi="仿宋" w:eastAsia="黑体"/>
          <w:bCs/>
          <w:sz w:val="32"/>
          <w:szCs w:val="32"/>
        </w:rPr>
        <w:t>一、申请方式及流程</w:t>
      </w:r>
    </w:p>
    <w:p>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报名参加全国英语等级考试笔试并申请提供合理便利的听力残疾考生，应于报名成功后向报考点提出正式书面申请（附件2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，由报考点初审材料并加盖公章，地市招办汇总后提交省教育考试院，由省教育考试院负责终审确认。考生申请期限至</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日，逾期不予受理。</w:t>
      </w:r>
    </w:p>
    <w:p>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提交材料包括：</w:t>
      </w:r>
    </w:p>
    <w:p>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（1）《听力残疾考生报考全国英语等级考试合理便利申请表》（附件2）；</w:t>
      </w:r>
    </w:p>
    <w:p>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（2）考生本人的第二代及以上《中华人民共和国残疾人证》复印件，原件现场备核；</w:t>
      </w:r>
    </w:p>
    <w:p>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（3）考生本人报名时使用的有效身份证件复印件，原件现场备核。</w:t>
      </w:r>
    </w:p>
    <w:p>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　如由法定监护人代办，还应提供法定监护人的有效身份证件复印件，原件现场备核。</w:t>
      </w:r>
    </w:p>
    <w:p>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　省教育考试院审核确认后出具《听力残疾考生申请全国英语等级考试合理便利结果告知书》，由报考点分发至考生。考生须在考试当天携带《告知书》进入考场，作为考试时享受合理便利的凭证。</w:t>
      </w:r>
    </w:p>
    <w:p>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仿宋" w:eastAsia="黑体"/>
          <w:bCs/>
          <w:sz w:val="32"/>
          <w:szCs w:val="32"/>
        </w:rPr>
        <w:t>二、听力免考考生答题要求</w:t>
      </w:r>
    </w:p>
    <w:p>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　听力部分免考的考生，听力部分作答无效。其他考生进行听力考试期间，听力免考的考生不得翻看和作答，听力考试结束后，方可答题。听力残疾考生在考试过程中违规行为的认定与处理同其他考生。</w:t>
      </w:r>
    </w:p>
    <w:p>
      <w:pPr>
        <w:spacing w:line="400" w:lineRule="exact"/>
        <w:ind w:firstLine="720" w:firstLineChars="225"/>
        <w:rPr>
          <w:rFonts w:ascii="黑体" w:hAnsi="仿宋" w:eastAsia="黑体"/>
          <w:bCs/>
          <w:sz w:val="32"/>
          <w:szCs w:val="32"/>
        </w:rPr>
      </w:pPr>
      <w:r>
        <w:rPr>
          <w:rFonts w:hint="eastAsia" w:ascii="黑体" w:hAnsi="仿宋" w:eastAsia="黑体"/>
          <w:bCs/>
          <w:sz w:val="32"/>
          <w:szCs w:val="32"/>
        </w:rPr>
        <w:t>　三、听力免考的考生分数计算方式</w:t>
      </w:r>
    </w:p>
    <w:p>
      <w:pPr>
        <w:spacing w:line="400" w:lineRule="exact"/>
        <w:ind w:firstLine="720" w:firstLineChars="225"/>
        <w:rPr>
          <w:rFonts w:ascii="仿宋_GB2312" w:hAnsi="仿宋" w:eastAsia="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按“考生笔试成绩(除听力部分)×总分值/笔试总分（除听力部分）”计算。</w:t>
      </w:r>
    </w:p>
    <w:p>
      <w:pPr>
        <w:sectPr>
          <w:footerReference r:id="rId3" w:type="default"/>
          <w:pgSz w:w="11906" w:h="16838"/>
          <w:pgMar w:top="2268" w:right="1474" w:bottom="1417" w:left="1588" w:header="851" w:footer="992" w:gutter="0"/>
          <w:cols w:space="720" w:num="1"/>
          <w:docGrid w:type="lines" w:linePitch="320" w:charSpace="0"/>
        </w:sectPr>
      </w:pPr>
    </w:p>
    <w:p>
      <w:pPr>
        <w:jc w:val="left"/>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rPr>
        <w:t>附件</w:t>
      </w:r>
      <w:r>
        <w:rPr>
          <w:rFonts w:hint="eastAsia" w:ascii="仿宋_GB2312" w:hAnsi="仿宋_GB2312" w:eastAsia="仿宋_GB2312" w:cs="仿宋_GB2312"/>
          <w:bCs/>
          <w:sz w:val="30"/>
          <w:szCs w:val="30"/>
          <w:lang w:val="en-US" w:eastAsia="zh-CN"/>
        </w:rPr>
        <w:t>3</w:t>
      </w:r>
    </w:p>
    <w:p>
      <w:pPr>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深圳市听力残疾考生报考_____年____月全国英语等级考试</w:t>
      </w:r>
    </w:p>
    <w:p>
      <w:pPr>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合理便利申请表</w:t>
      </w:r>
    </w:p>
    <w:p>
      <w:pPr>
        <w:rPr>
          <w:rFonts w:ascii="仿宋_GB2312" w:hAnsi="仿宋_GB2312" w:eastAsia="仿宋_GB2312" w:cs="仿宋_GB2312"/>
          <w:sz w:val="24"/>
        </w:rPr>
      </w:pPr>
      <w:r>
        <w:rPr>
          <w:rFonts w:hint="eastAsia" w:ascii="仿宋_GB2312" w:hAnsi="仿宋_GB2312" w:eastAsia="仿宋_GB2312" w:cs="仿宋_GB2312"/>
          <w:sz w:val="24"/>
        </w:rPr>
        <w:t xml:space="preserve">报考点（盖章）：                         填表日期：    年   月   日  </w:t>
      </w:r>
    </w:p>
    <w:tbl>
      <w:tblPr>
        <w:tblStyle w:val="3"/>
        <w:tblW w:w="824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189"/>
        <w:gridCol w:w="1781"/>
        <w:gridCol w:w="2198"/>
        <w:gridCol w:w="23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893" w:type="dxa"/>
            <w:gridSpan w:val="2"/>
            <w:vAlign w:val="center"/>
          </w:tcPr>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781" w:type="dxa"/>
            <w:vAlign w:val="center"/>
          </w:tcPr>
          <w:p>
            <w:pPr>
              <w:pStyle w:val="5"/>
              <w:jc w:val="center"/>
              <w:rPr>
                <w:rFonts w:ascii="仿宋_GB2312" w:hAnsi="仿宋_GB2312" w:eastAsia="仿宋_GB2312" w:cs="仿宋_GB2312"/>
                <w:sz w:val="24"/>
                <w:szCs w:val="24"/>
              </w:rPr>
            </w:pPr>
          </w:p>
        </w:tc>
        <w:tc>
          <w:tcPr>
            <w:tcW w:w="2198" w:type="dxa"/>
            <w:vAlign w:val="center"/>
          </w:tcPr>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有效身份证件号</w:t>
            </w:r>
          </w:p>
        </w:tc>
        <w:tc>
          <w:tcPr>
            <w:tcW w:w="2377" w:type="dxa"/>
            <w:vAlign w:val="center"/>
          </w:tcPr>
          <w:p>
            <w:pPr>
              <w:pStyle w:val="5"/>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893" w:type="dxa"/>
            <w:gridSpan w:val="2"/>
            <w:vAlign w:val="center"/>
          </w:tcPr>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残疾级别</w:t>
            </w:r>
          </w:p>
        </w:tc>
        <w:tc>
          <w:tcPr>
            <w:tcW w:w="1781" w:type="dxa"/>
            <w:vAlign w:val="center"/>
          </w:tcPr>
          <w:p>
            <w:pPr>
              <w:pStyle w:val="5"/>
              <w:jc w:val="center"/>
              <w:rPr>
                <w:rFonts w:ascii="仿宋_GB2312" w:hAnsi="仿宋_GB2312" w:eastAsia="仿宋_GB2312" w:cs="仿宋_GB2312"/>
                <w:sz w:val="24"/>
                <w:szCs w:val="24"/>
              </w:rPr>
            </w:pPr>
          </w:p>
        </w:tc>
        <w:tc>
          <w:tcPr>
            <w:tcW w:w="2198" w:type="dxa"/>
            <w:vAlign w:val="center"/>
          </w:tcPr>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残疾人证号</w:t>
            </w:r>
          </w:p>
        </w:tc>
        <w:tc>
          <w:tcPr>
            <w:tcW w:w="2377" w:type="dxa"/>
            <w:vAlign w:val="center"/>
          </w:tcPr>
          <w:p>
            <w:pPr>
              <w:pStyle w:val="5"/>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893" w:type="dxa"/>
            <w:gridSpan w:val="2"/>
            <w:vAlign w:val="center"/>
          </w:tcPr>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报考考点</w:t>
            </w:r>
          </w:p>
        </w:tc>
        <w:tc>
          <w:tcPr>
            <w:tcW w:w="6356" w:type="dxa"/>
            <w:gridSpan w:val="3"/>
            <w:vAlign w:val="center"/>
          </w:tcPr>
          <w:p>
            <w:pPr>
              <w:pStyle w:val="5"/>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893" w:type="dxa"/>
            <w:gridSpan w:val="2"/>
            <w:vAlign w:val="center"/>
          </w:tcPr>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笔试级别</w:t>
            </w:r>
          </w:p>
        </w:tc>
        <w:tc>
          <w:tcPr>
            <w:tcW w:w="6356" w:type="dxa"/>
            <w:gridSpan w:val="3"/>
            <w:vAlign w:val="center"/>
          </w:tcPr>
          <w:p>
            <w:pPr>
              <w:pStyle w:val="5"/>
              <w:rPr>
                <w:rFonts w:ascii="仿宋_GB2312" w:hAnsi="仿宋_GB2312" w:eastAsia="仿宋_GB2312" w:cs="仿宋_GB2312"/>
                <w:sz w:val="24"/>
                <w:szCs w:val="24"/>
              </w:rPr>
            </w:pPr>
            <w:r>
              <w:rPr>
                <w:rFonts w:hint="eastAsia" w:ascii="仿宋_GB2312" w:hAnsi="仿宋_GB2312" w:eastAsia="仿宋_GB2312" w:cs="仿宋_GB2312"/>
                <w:sz w:val="24"/>
                <w:szCs w:val="24"/>
              </w:rPr>
              <w:t>□一级  □二级  □三级  □四级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704" w:type="dxa"/>
            <w:vMerge w:val="restart"/>
            <w:shd w:val="pct10" w:color="auto" w:fill="auto"/>
            <w:vAlign w:val="center"/>
          </w:tcPr>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w:t>
            </w:r>
          </w:p>
          <w:p>
            <w:pPr>
              <w:pStyle w:val="5"/>
              <w:jc w:val="center"/>
              <w:rPr>
                <w:rFonts w:ascii="仿宋_GB2312" w:hAnsi="仿宋_GB2312" w:eastAsia="仿宋_GB2312" w:cs="仿宋_GB2312"/>
                <w:sz w:val="24"/>
                <w:szCs w:val="24"/>
              </w:rPr>
            </w:pPr>
          </w:p>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请</w:t>
            </w:r>
          </w:p>
          <w:p>
            <w:pPr>
              <w:pStyle w:val="5"/>
              <w:jc w:val="center"/>
              <w:rPr>
                <w:rFonts w:ascii="仿宋_GB2312" w:hAnsi="仿宋_GB2312" w:eastAsia="仿宋_GB2312" w:cs="仿宋_GB2312"/>
                <w:sz w:val="24"/>
                <w:szCs w:val="24"/>
              </w:rPr>
            </w:pPr>
          </w:p>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w:t>
            </w:r>
          </w:p>
          <w:p>
            <w:pPr>
              <w:pStyle w:val="5"/>
              <w:jc w:val="center"/>
              <w:rPr>
                <w:rFonts w:ascii="仿宋_GB2312" w:hAnsi="仿宋_GB2312" w:eastAsia="仿宋_GB2312" w:cs="仿宋_GB2312"/>
                <w:sz w:val="24"/>
                <w:szCs w:val="24"/>
              </w:rPr>
            </w:pPr>
          </w:p>
          <w:p>
            <w:pPr>
              <w:pStyle w:val="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7545" w:type="dxa"/>
            <w:gridSpan w:val="4"/>
            <w:vAlign w:val="center"/>
          </w:tcPr>
          <w:p>
            <w:pPr>
              <w:pStyle w:val="5"/>
              <w:rPr>
                <w:rFonts w:ascii="仿宋_GB2312" w:hAnsi="仿宋_GB2312" w:eastAsia="仿宋_GB2312" w:cs="仿宋_GB2312"/>
                <w:sz w:val="24"/>
                <w:szCs w:val="24"/>
              </w:rPr>
            </w:pPr>
            <w:r>
              <w:rPr>
                <w:rFonts w:hint="eastAsia" w:ascii="仿宋_GB2312" w:hAnsi="仿宋_GB2312" w:eastAsia="仿宋_GB2312" w:cs="仿宋_GB2312"/>
                <w:sz w:val="24"/>
                <w:szCs w:val="24"/>
              </w:rPr>
              <w:t>请在对应的方框勾选（可多选）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0" w:hRule="atLeast"/>
        </w:trPr>
        <w:tc>
          <w:tcPr>
            <w:tcW w:w="704" w:type="dxa"/>
            <w:vMerge w:val="continue"/>
            <w:shd w:val="pct10" w:color="auto" w:fill="auto"/>
            <w:vAlign w:val="center"/>
          </w:tcPr>
          <w:p>
            <w:pPr>
              <w:pStyle w:val="5"/>
              <w:rPr>
                <w:rFonts w:ascii="仿宋_GB2312" w:hAnsi="仿宋_GB2312" w:eastAsia="仿宋_GB2312" w:cs="仿宋_GB2312"/>
                <w:sz w:val="24"/>
                <w:szCs w:val="24"/>
              </w:rPr>
            </w:pPr>
          </w:p>
        </w:tc>
        <w:tc>
          <w:tcPr>
            <w:tcW w:w="7545" w:type="dxa"/>
            <w:gridSpan w:val="4"/>
          </w:tcPr>
          <w:p>
            <w:pPr>
              <w:pStyle w:val="5"/>
              <w:spacing w:line="360" w:lineRule="auto"/>
              <w:ind w:firstLine="145" w:firstLineChars="60"/>
              <w:rPr>
                <w:rFonts w:ascii="仿宋_GB2312" w:hAnsi="仿宋_GB2312" w:eastAsia="仿宋_GB2312" w:cs="仿宋_GB2312"/>
                <w:b/>
                <w:sz w:val="24"/>
                <w:szCs w:val="24"/>
              </w:rPr>
            </w:pPr>
            <w:r>
              <w:rPr>
                <w:rFonts w:hint="eastAsia" w:ascii="仿宋_GB2312" w:hAnsi="仿宋_GB2312" w:eastAsia="仿宋_GB2312" w:cs="仿宋_GB2312"/>
                <w:b/>
                <w:sz w:val="24"/>
                <w:szCs w:val="24"/>
              </w:rPr>
              <w:t>1. □免除听力考试</w:t>
            </w:r>
          </w:p>
          <w:p>
            <w:pPr>
              <w:pStyle w:val="5"/>
              <w:spacing w:line="360" w:lineRule="auto"/>
              <w:ind w:firstLine="145" w:firstLineChars="60"/>
              <w:rPr>
                <w:rFonts w:ascii="仿宋_GB2312" w:hAnsi="仿宋_GB2312" w:eastAsia="仿宋_GB2312" w:cs="仿宋_GB2312"/>
                <w:b/>
                <w:sz w:val="24"/>
                <w:szCs w:val="24"/>
              </w:rPr>
            </w:pPr>
            <w:r>
              <w:rPr>
                <w:rFonts w:hint="eastAsia" w:ascii="仿宋_GB2312" w:hAnsi="仿宋_GB2312" w:eastAsia="仿宋_GB2312" w:cs="仿宋_GB2312"/>
                <w:b/>
                <w:sz w:val="24"/>
                <w:szCs w:val="24"/>
              </w:rPr>
              <w:t>2. □携带助听器    □佩带人工耳蜗</w:t>
            </w:r>
          </w:p>
          <w:p>
            <w:pPr>
              <w:pStyle w:val="5"/>
              <w:spacing w:line="360" w:lineRule="auto"/>
              <w:ind w:firstLine="145" w:firstLineChars="60"/>
              <w:rPr>
                <w:rFonts w:ascii="仿宋_GB2312" w:hAnsi="仿宋_GB2312" w:eastAsia="仿宋_GB2312" w:cs="仿宋_GB2312"/>
                <w:b/>
                <w:sz w:val="24"/>
                <w:szCs w:val="24"/>
              </w:rPr>
            </w:pPr>
            <w:r>
              <w:rPr>
                <w:rFonts w:hint="eastAsia" w:ascii="仿宋_GB2312" w:hAnsi="仿宋_GB2312" w:eastAsia="仿宋_GB2312" w:cs="仿宋_GB2312"/>
                <w:b/>
                <w:sz w:val="24"/>
                <w:szCs w:val="24"/>
              </w:rPr>
              <w:t>3. □优先进入考点、考场</w:t>
            </w:r>
          </w:p>
          <w:p>
            <w:pPr>
              <w:pStyle w:val="5"/>
              <w:spacing w:line="360" w:lineRule="auto"/>
              <w:ind w:firstLine="145" w:firstLineChars="60"/>
              <w:rPr>
                <w:rFonts w:ascii="仿宋_GB2312" w:hAnsi="仿宋_GB2312" w:eastAsia="仿宋_GB2312" w:cs="仿宋_GB2312"/>
                <w:b/>
                <w:sz w:val="24"/>
                <w:szCs w:val="24"/>
              </w:rPr>
            </w:pPr>
            <w:r>
              <w:rPr>
                <w:rFonts w:hint="eastAsia" w:ascii="仿宋_GB2312" w:hAnsi="仿宋_GB2312" w:eastAsia="仿宋_GB2312" w:cs="仿宋_GB2312"/>
                <w:b/>
                <w:sz w:val="24"/>
                <w:szCs w:val="24"/>
              </w:rPr>
              <w:t>4. □需要引导、辅助</w:t>
            </w:r>
          </w:p>
          <w:p>
            <w:pPr>
              <w:pStyle w:val="5"/>
              <w:spacing w:line="360" w:lineRule="auto"/>
              <w:ind w:firstLine="145" w:firstLineChars="60"/>
              <w:rPr>
                <w:rFonts w:ascii="仿宋_GB2312" w:hAnsi="仿宋_GB2312" w:eastAsia="仿宋_GB2312" w:cs="仿宋_GB2312"/>
                <w:b/>
                <w:sz w:val="24"/>
                <w:szCs w:val="24"/>
              </w:rPr>
            </w:pPr>
            <w:r>
              <w:rPr>
                <w:rFonts w:hint="eastAsia" w:ascii="仿宋_GB2312" w:hAnsi="仿宋_GB2312" w:eastAsia="仿宋_GB2312" w:cs="仿宋_GB2312"/>
                <w:b/>
                <w:sz w:val="24"/>
                <w:szCs w:val="24"/>
              </w:rPr>
              <w:t>5. □其它便利申请特殊说明：</w:t>
            </w:r>
          </w:p>
          <w:p>
            <w:pPr>
              <w:pStyle w:val="5"/>
              <w:spacing w:line="360" w:lineRule="auto"/>
              <w:rPr>
                <w:rFonts w:ascii="仿宋_GB2312" w:hAnsi="仿宋_GB2312" w:eastAsia="仿宋_GB2312" w:cs="仿宋_GB2312"/>
                <w:b/>
                <w:sz w:val="24"/>
                <w:szCs w:val="24"/>
              </w:rPr>
            </w:pPr>
          </w:p>
          <w:p>
            <w:pPr>
              <w:pStyle w:val="5"/>
              <w:spacing w:line="360" w:lineRule="auto"/>
              <w:rPr>
                <w:rFonts w:ascii="仿宋_GB2312" w:hAnsi="仿宋_GB2312" w:eastAsia="仿宋_GB2312" w:cs="仿宋_GB2312"/>
                <w:b/>
                <w:sz w:val="24"/>
                <w:szCs w:val="24"/>
              </w:rPr>
            </w:pPr>
          </w:p>
          <w:p>
            <w:pPr>
              <w:pStyle w:val="5"/>
              <w:ind w:firstLine="3547" w:firstLineChars="1478"/>
              <w:rPr>
                <w:rFonts w:ascii="仿宋_GB2312" w:hAnsi="仿宋_GB2312" w:eastAsia="仿宋_GB2312" w:cs="仿宋_GB2312"/>
                <w:sz w:val="24"/>
                <w:szCs w:val="24"/>
              </w:rPr>
            </w:pPr>
            <w:r>
              <w:rPr>
                <w:rFonts w:hint="eastAsia" w:ascii="仿宋_GB2312" w:hAnsi="仿宋_GB2312" w:eastAsia="仿宋_GB2312" w:cs="仿宋_GB2312"/>
                <w:sz w:val="24"/>
              </w:rPr>
              <w:t>申请人签名：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3" w:hRule="atLeast"/>
        </w:trPr>
        <w:tc>
          <w:tcPr>
            <w:tcW w:w="704" w:type="dxa"/>
            <w:shd w:val="pct10" w:color="auto" w:fill="auto"/>
            <w:vAlign w:val="center"/>
          </w:tcPr>
          <w:p>
            <w:pPr>
              <w:pStyle w:val="5"/>
              <w:jc w:val="distribute"/>
              <w:rPr>
                <w:rFonts w:ascii="仿宋_GB2312" w:hAnsi="仿宋_GB2312" w:eastAsia="仿宋_GB2312" w:cs="仿宋_GB2312"/>
                <w:sz w:val="22"/>
                <w:szCs w:val="24"/>
              </w:rPr>
            </w:pPr>
            <w:r>
              <w:rPr>
                <w:rFonts w:hint="eastAsia" w:ascii="仿宋_GB2312" w:hAnsi="仿宋_GB2312" w:eastAsia="仿宋_GB2312" w:cs="仿宋_GB2312"/>
                <w:sz w:val="22"/>
                <w:szCs w:val="24"/>
              </w:rPr>
              <w:t>监</w:t>
            </w:r>
          </w:p>
          <w:p>
            <w:pPr>
              <w:pStyle w:val="5"/>
              <w:jc w:val="distribute"/>
              <w:rPr>
                <w:rFonts w:ascii="仿宋_GB2312" w:hAnsi="仿宋_GB2312" w:eastAsia="仿宋_GB2312" w:cs="仿宋_GB2312"/>
                <w:sz w:val="22"/>
                <w:szCs w:val="24"/>
              </w:rPr>
            </w:pPr>
            <w:r>
              <w:rPr>
                <w:rFonts w:hint="eastAsia" w:ascii="仿宋_GB2312" w:hAnsi="仿宋_GB2312" w:eastAsia="仿宋_GB2312" w:cs="仿宋_GB2312"/>
                <w:sz w:val="22"/>
                <w:szCs w:val="24"/>
              </w:rPr>
              <w:t>护</w:t>
            </w:r>
          </w:p>
          <w:p>
            <w:pPr>
              <w:pStyle w:val="5"/>
              <w:jc w:val="distribute"/>
              <w:rPr>
                <w:rFonts w:ascii="仿宋_GB2312" w:hAnsi="仿宋_GB2312" w:eastAsia="仿宋_GB2312" w:cs="仿宋_GB2312"/>
                <w:sz w:val="24"/>
                <w:szCs w:val="24"/>
              </w:rPr>
            </w:pPr>
            <w:r>
              <w:rPr>
                <w:rFonts w:hint="eastAsia" w:ascii="仿宋_GB2312" w:hAnsi="仿宋_GB2312" w:eastAsia="仿宋_GB2312" w:cs="仿宋_GB2312"/>
                <w:sz w:val="22"/>
                <w:szCs w:val="24"/>
              </w:rPr>
              <w:t>人</w:t>
            </w:r>
          </w:p>
        </w:tc>
        <w:tc>
          <w:tcPr>
            <w:tcW w:w="7545" w:type="dxa"/>
            <w:gridSpan w:val="4"/>
          </w:tcPr>
          <w:p>
            <w:pPr>
              <w:spacing w:line="360" w:lineRule="auto"/>
              <w:ind w:firstLine="146" w:firstLineChars="61"/>
              <w:rPr>
                <w:rFonts w:ascii="仿宋_GB2312" w:hAnsi="仿宋_GB2312" w:eastAsia="仿宋_GB2312" w:cs="仿宋_GB2312"/>
                <w:sz w:val="24"/>
              </w:rPr>
            </w:pPr>
            <w:r>
              <w:rPr>
                <w:rFonts w:hint="eastAsia" w:ascii="仿宋_GB2312" w:hAnsi="仿宋_GB2312" w:eastAsia="仿宋_GB2312" w:cs="仿宋_GB2312"/>
                <w:sz w:val="24"/>
              </w:rPr>
              <w:t>姓名：</w:t>
            </w:r>
          </w:p>
          <w:p>
            <w:pPr>
              <w:spacing w:line="360" w:lineRule="auto"/>
              <w:ind w:firstLine="146" w:firstLineChars="61"/>
              <w:rPr>
                <w:rFonts w:ascii="仿宋_GB2312" w:hAnsi="仿宋_GB2312" w:eastAsia="仿宋_GB2312" w:cs="仿宋_GB2312"/>
                <w:sz w:val="24"/>
              </w:rPr>
            </w:pPr>
            <w:r>
              <w:rPr>
                <w:rFonts w:hint="eastAsia" w:ascii="仿宋_GB2312" w:hAnsi="仿宋_GB2312" w:eastAsia="仿宋_GB2312" w:cs="仿宋_GB2312"/>
                <w:sz w:val="24"/>
              </w:rPr>
              <w:t>身份证号：</w:t>
            </w:r>
          </w:p>
          <w:p>
            <w:pPr>
              <w:spacing w:line="360" w:lineRule="auto"/>
              <w:ind w:firstLine="146" w:firstLineChars="61"/>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360" w:lineRule="auto"/>
              <w:ind w:firstLine="3547" w:firstLineChars="1478"/>
              <w:rPr>
                <w:rFonts w:ascii="仿宋_GB2312" w:hAnsi="仿宋_GB2312" w:eastAsia="仿宋_GB2312" w:cs="仿宋_GB2312"/>
                <w:sz w:val="24"/>
              </w:rPr>
            </w:pPr>
            <w:r>
              <w:rPr>
                <w:rFonts w:hint="eastAsia" w:ascii="仿宋_GB2312" w:hAnsi="仿宋_GB2312" w:eastAsia="仿宋_GB2312" w:cs="仿宋_GB2312"/>
                <w:sz w:val="24"/>
              </w:rPr>
              <w:t>监护人签名：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04" w:type="dxa"/>
            <w:shd w:val="pct10" w:color="auto" w:fill="auto"/>
            <w:vAlign w:val="center"/>
          </w:tcPr>
          <w:p>
            <w:pPr>
              <w:pStyle w:val="5"/>
              <w:jc w:val="distribute"/>
              <w:rPr>
                <w:rFonts w:ascii="仿宋_GB2312" w:hAnsi="仿宋_GB2312" w:eastAsia="仿宋_GB2312" w:cs="仿宋_GB2312"/>
                <w:sz w:val="24"/>
                <w:szCs w:val="24"/>
              </w:rPr>
            </w:pPr>
            <w:r>
              <w:rPr>
                <w:rFonts w:hint="eastAsia" w:ascii="仿宋_GB2312" w:hAnsi="仿宋_GB2312" w:eastAsia="仿宋_GB2312" w:cs="仿宋_GB2312"/>
                <w:sz w:val="24"/>
                <w:szCs w:val="24"/>
              </w:rPr>
              <w:t>报考点验核材料</w:t>
            </w:r>
          </w:p>
        </w:tc>
        <w:tc>
          <w:tcPr>
            <w:tcW w:w="7545" w:type="dxa"/>
            <w:gridSpan w:val="4"/>
          </w:tcPr>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考生本人《中华人民共和国残疾人证》原件及复印件</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考生本人有效身份证件原件及复印件</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考生监护人有效身份证件原件及复印件</w:t>
            </w:r>
          </w:p>
          <w:p>
            <w:pPr>
              <w:spacing w:line="360" w:lineRule="auto"/>
              <w:ind w:firstLine="3547" w:firstLineChars="1478"/>
              <w:rPr>
                <w:rFonts w:ascii="仿宋_GB2312" w:hAnsi="仿宋_GB2312" w:eastAsia="仿宋_GB2312" w:cs="仿宋_GB2312"/>
                <w:sz w:val="24"/>
              </w:rPr>
            </w:pPr>
            <w:r>
              <w:rPr>
                <w:rFonts w:hint="eastAsia" w:ascii="仿宋_GB2312" w:hAnsi="仿宋_GB2312" w:eastAsia="仿宋_GB2312" w:cs="仿宋_GB2312"/>
                <w:sz w:val="24"/>
              </w:rPr>
              <w:t>验核人签名：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trPr>
        <w:tc>
          <w:tcPr>
            <w:tcW w:w="704" w:type="dxa"/>
            <w:shd w:val="pct10" w:color="auto" w:fill="auto"/>
            <w:vAlign w:val="center"/>
          </w:tcPr>
          <w:p>
            <w:pPr>
              <w:pStyle w:val="5"/>
              <w:jc w:val="distribute"/>
              <w:rPr>
                <w:rFonts w:ascii="仿宋" w:hAnsi="仿宋" w:eastAsia="仿宋"/>
                <w:sz w:val="24"/>
                <w:szCs w:val="24"/>
              </w:rPr>
            </w:pPr>
            <w:r>
              <w:rPr>
                <w:rFonts w:hint="eastAsia" w:ascii="仿宋" w:hAnsi="仿宋" w:eastAsia="仿宋"/>
                <w:sz w:val="24"/>
                <w:szCs w:val="24"/>
              </w:rPr>
              <w:t>地市招办意见</w:t>
            </w:r>
          </w:p>
        </w:tc>
        <w:tc>
          <w:tcPr>
            <w:tcW w:w="7545" w:type="dxa"/>
            <w:gridSpan w:val="4"/>
            <w:vAlign w:val="bottom"/>
          </w:tcPr>
          <w:p>
            <w:pPr>
              <w:spacing w:line="360" w:lineRule="auto"/>
              <w:ind w:firstLine="4257" w:firstLineChars="1774"/>
              <w:rPr>
                <w:rFonts w:ascii="仿宋" w:hAnsi="仿宋" w:eastAsia="仿宋"/>
                <w:sz w:val="24"/>
              </w:rPr>
            </w:pPr>
            <w:r>
              <w:rPr>
                <w:rFonts w:hint="eastAsia" w:ascii="仿宋" w:hAnsi="仿宋" w:eastAsia="仿宋"/>
                <w:sz w:val="24"/>
              </w:rPr>
              <w:t xml:space="preserve">盖章：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3192D0-6D89-4D04-8538-AC9B89C671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D97D77D9-D79C-4812-B315-020D25720BE9}"/>
  </w:font>
  <w:font w:name="仿宋_GB2312">
    <w:panose1 w:val="02010609030101010101"/>
    <w:charset w:val="86"/>
    <w:family w:val="modern"/>
    <w:pitch w:val="default"/>
    <w:sig w:usb0="00000001" w:usb1="080E0000" w:usb2="00000000" w:usb3="00000000" w:csb0="00040000" w:csb1="00000000"/>
    <w:embedRegular r:id="rId3" w:fontKey="{A214362E-37AA-4ECE-BC3D-C989A352990F}"/>
  </w:font>
  <w:font w:name="仿宋">
    <w:panose1 w:val="02010609060101010101"/>
    <w:charset w:val="86"/>
    <w:family w:val="modern"/>
    <w:pitch w:val="default"/>
    <w:sig w:usb0="800002BF" w:usb1="38CF7CFA" w:usb2="00000016" w:usb3="00000000" w:csb0="00040001" w:csb1="00000000"/>
    <w:embedRegular r:id="rId4" w:fontKey="{AF1EC4DA-FDFC-4DA7-9135-D66D0165DAB5}"/>
  </w:font>
  <w:font w:name="方正小标宋简体">
    <w:panose1 w:val="02000000000000000000"/>
    <w:charset w:val="86"/>
    <w:family w:val="auto"/>
    <w:pitch w:val="default"/>
    <w:sig w:usb0="00000001" w:usb1="08000000" w:usb2="00000000" w:usb3="00000000" w:csb0="00040000" w:csb1="00000000"/>
    <w:embedRegular r:id="rId5" w:fontKey="{C2A041D4-0520-4900-AA0D-6765003477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宋体" w:hAnsi="宋体" w:cs="宋体"/>
        <w:kern w:val="0"/>
        <w:sz w:val="28"/>
        <w:szCs w:val="28"/>
      </w:rP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A2ZTQ2OWM5ODM4MjVjYmQyZWVjODFmYmFkNWIifQ=="/>
  </w:docVars>
  <w:rsids>
    <w:rsidRoot w:val="0FFB2520"/>
    <w:rsid w:val="0FFB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No Spacing"/>
    <w:qFormat/>
    <w:uiPriority w:val="1"/>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2022-07-01T06:42:00Z</dcterms:created>
  <dc:creator>Mary</dc:creator>
  <cp:lastModifiedBy>Mary</cp:lastModifiedBy>
  <dcterms:modified xsi:type="dcterms:W3CDTF">2022-07-01T06:43:08Z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DAB0DEF2C0B64DC987259BABFB54E697</vt:lpwstr>
  </property>
</Properties>
</file>