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p>
    <w:p>
      <w:pPr>
        <w:spacing w:line="560" w:lineRule="exact"/>
        <w:ind w:left="-424" w:leftChars="-202" w:right="-227" w:rightChars="-108"/>
        <w:jc w:val="center"/>
        <w:rPr>
          <w:rFonts w:ascii="Times New Roman" w:hAnsi="Times New Roman" w:eastAsia="方正小标宋简体"/>
          <w:color w:val="000000"/>
          <w:sz w:val="44"/>
          <w:szCs w:val="44"/>
        </w:rPr>
      </w:pPr>
      <w:r>
        <w:rPr>
          <w:rFonts w:hint="default" w:ascii="Times New Roman" w:hAnsi="Times New Roman" w:eastAsia="方正小标宋简体"/>
          <w:color w:val="000000"/>
          <w:sz w:val="44"/>
          <w:szCs w:val="44"/>
        </w:rPr>
        <w:t>广东省普通高中学业水平合格性考试</w:t>
      </w:r>
    </w:p>
    <w:p>
      <w:pPr>
        <w:spacing w:line="560" w:lineRule="exact"/>
        <w:ind w:left="-424" w:leftChars="-202" w:right="-227" w:rightChars="-108"/>
        <w:jc w:val="center"/>
        <w:rPr>
          <w:rFonts w:ascii="Times New Roman" w:hAnsi="Times New Roman" w:eastAsia="方正小标宋简体"/>
          <w:color w:val="000000"/>
          <w:sz w:val="44"/>
          <w:szCs w:val="44"/>
        </w:rPr>
      </w:pPr>
      <w:r>
        <w:rPr>
          <w:rFonts w:hint="default" w:ascii="Times New Roman" w:hAnsi="Times New Roman" w:eastAsia="方正小标宋简体"/>
          <w:color w:val="000000"/>
          <w:sz w:val="44"/>
          <w:szCs w:val="44"/>
        </w:rPr>
        <w:t>成绩转入办理流程</w:t>
      </w:r>
    </w:p>
    <w:p>
      <w:pPr>
        <w:spacing w:line="560" w:lineRule="exact"/>
        <w:ind w:left="-424" w:leftChars="-202" w:right="-227" w:rightChars="-108"/>
        <w:jc w:val="center"/>
        <w:rPr>
          <w:rFonts w:hint="default" w:ascii="Times New Roman" w:hAnsi="Times New Roman" w:eastAsia="楷体_GB2312"/>
          <w:color w:val="000000"/>
          <w:sz w:val="28"/>
          <w:szCs w:val="28"/>
        </w:rPr>
      </w:pPr>
      <w:r>
        <w:rPr>
          <w:rFonts w:hint="default" w:ascii="Times New Roman" w:hAnsi="Times New Roman" w:eastAsia="楷体_GB2312"/>
          <w:color w:val="000000"/>
          <w:sz w:val="28"/>
          <w:szCs w:val="28"/>
        </w:rPr>
        <w:t>（</w:t>
      </w:r>
      <w:r>
        <w:rPr>
          <w:rFonts w:hint="default" w:ascii="Times New Roman" w:hAnsi="Times New Roman" w:eastAsia="楷体_GB2312"/>
          <w:b/>
          <w:bCs/>
          <w:color w:val="000000"/>
          <w:sz w:val="28"/>
          <w:szCs w:val="28"/>
        </w:rPr>
        <w:t>适用对象：</w:t>
      </w:r>
      <w:r>
        <w:rPr>
          <w:rFonts w:hint="default" w:ascii="Times New Roman" w:hAnsi="Times New Roman" w:eastAsia="楷体_GB2312"/>
          <w:b w:val="0"/>
          <w:bCs w:val="0"/>
          <w:color w:val="000000"/>
          <w:sz w:val="28"/>
          <w:szCs w:val="28"/>
        </w:rPr>
        <w:t>有外省</w:t>
      </w:r>
      <w:r>
        <w:rPr>
          <w:rFonts w:hint="default" w:ascii="Times New Roman" w:hAnsi="Times New Roman" w:eastAsia="楷体_GB2312"/>
          <w:b w:val="0"/>
          <w:bCs w:val="0"/>
          <w:color w:val="000000"/>
          <w:sz w:val="28"/>
          <w:szCs w:val="28"/>
          <w:lang w:val="en-US" w:eastAsia="zh-CN"/>
        </w:rPr>
        <w:t>学考</w:t>
      </w:r>
      <w:r>
        <w:rPr>
          <w:rFonts w:hint="default" w:ascii="Times New Roman" w:hAnsi="Times New Roman" w:eastAsia="楷体_GB2312"/>
          <w:b w:val="0"/>
          <w:bCs w:val="0"/>
          <w:color w:val="000000"/>
          <w:sz w:val="28"/>
          <w:szCs w:val="28"/>
        </w:rPr>
        <w:t>成绩</w:t>
      </w:r>
      <w:r>
        <w:rPr>
          <w:rFonts w:hint="eastAsia" w:ascii="Times New Roman" w:hAnsi="Times New Roman" w:eastAsia="楷体_GB2312"/>
          <w:b/>
          <w:bCs/>
          <w:color w:val="000000"/>
          <w:sz w:val="28"/>
          <w:szCs w:val="28"/>
          <w:lang w:val="en-US" w:eastAsia="zh-CN"/>
        </w:rPr>
        <w:t>且已经报名参加</w:t>
      </w:r>
      <w:r>
        <w:rPr>
          <w:rFonts w:hint="default" w:ascii="Times New Roman" w:hAnsi="Times New Roman" w:eastAsia="楷体_GB2312"/>
          <w:b/>
          <w:bCs/>
          <w:color w:val="000000"/>
          <w:sz w:val="28"/>
          <w:szCs w:val="28"/>
        </w:rPr>
        <w:t>广东高考的考生</w:t>
      </w:r>
      <w:r>
        <w:rPr>
          <w:rFonts w:hint="default" w:ascii="Times New Roman" w:hAnsi="Times New Roman" w:eastAsia="楷体_GB2312"/>
          <w:color w:val="000000"/>
          <w:sz w:val="28"/>
          <w:szCs w:val="28"/>
        </w:rPr>
        <w:t>）</w:t>
      </w:r>
    </w:p>
    <w:p>
      <w:pPr>
        <w:snapToGrid w:val="0"/>
        <w:spacing w:line="560" w:lineRule="exact"/>
        <w:rPr>
          <w:rFonts w:ascii="Times New Roman" w:hAnsi="Times New Roman" w:eastAsia="黑体"/>
          <w:color w:val="000000"/>
          <w:sz w:val="28"/>
          <w:szCs w:val="28"/>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2762885</wp:posOffset>
                </wp:positionH>
                <wp:positionV relativeFrom="paragraph">
                  <wp:posOffset>1031240</wp:posOffset>
                </wp:positionV>
                <wp:extent cx="635" cy="539750"/>
                <wp:effectExtent l="37465" t="0" r="38100" b="1270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17.55pt;margin-top:81.2pt;height:42.5pt;width:0.05pt;z-index:251660288;mso-width-relative:page;mso-height-relative:page;" filled="f" stroked="t" coordsize="21600,21600" o:gfxdata="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Z57ml2wAAAAsBAAAPAAAAAAAAAAEAIAAAACIA&#10;AABkcnMvZG93bnJldi54bWxQSwECFAAUAAAACACHTuJAvgg2BAYCAADpAwAADgAAAAAAAAABACAA&#10;AAAqAQAAZHJzL2Uyb0RvYy54bWxQSwUGAAAAAAYABgBZAQAAogUAAAAA&#10;">
                <v:fill on="f" focussize="0,0"/>
                <v:stroke color="#000000" joinstyle="round" endarrow="block"/>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320675</wp:posOffset>
                </wp:positionV>
                <wp:extent cx="5476875" cy="788670"/>
                <wp:effectExtent l="4445" t="4445" r="5080" b="698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5476875" cy="788670"/>
                        </a:xfrm>
                        <a:prstGeom prst="rect">
                          <a:avLst/>
                        </a:prstGeom>
                        <a:solidFill>
                          <a:srgbClr val="FFFFFF"/>
                        </a:solidFill>
                        <a:ln w="9525">
                          <a:solidFill>
                            <a:srgbClr val="000000"/>
                          </a:solidFill>
                          <a:miter lim="800000"/>
                        </a:ln>
                        <a:effectLst/>
                      </wps:spPr>
                      <wps:txbx>
                        <w:txbxContent>
                          <w:p>
                            <w:pPr>
                              <w:jc w:val="center"/>
                            </w:pPr>
                            <w:r>
                              <w:rPr>
                                <w:rFonts w:hint="default" w:ascii="Times New Roman" w:hAnsi="Times New Roman"/>
                                <w:b/>
                              </w:rPr>
                              <w:t>网上申请：</w:t>
                            </w:r>
                            <w:r>
                              <w:rPr>
                                <w:rFonts w:hint="default" w:ascii="Times New Roman" w:hAnsi="Times New Roman"/>
                                <w:lang w:val="en-US" w:eastAsia="zh-CN"/>
                              </w:rPr>
                              <w:t>202</w:t>
                            </w:r>
                            <w:r>
                              <w:rPr>
                                <w:rFonts w:hint="eastAsia" w:ascii="Times New Roman" w:hAnsi="Times New Roman"/>
                                <w:lang w:val="en-US" w:eastAsia="zh-CN"/>
                              </w:rPr>
                              <w:t>2年</w:t>
                            </w:r>
                            <w:r>
                              <w:rPr>
                                <w:rFonts w:hint="default" w:ascii="Times New Roman" w:hAnsi="Times New Roman"/>
                                <w:lang w:val="en-US" w:eastAsia="zh-CN"/>
                              </w:rPr>
                              <w:t>11</w:t>
                            </w:r>
                            <w:r>
                              <w:rPr>
                                <w:rFonts w:hint="eastAsia" w:ascii="Times New Roman" w:hAnsi="Times New Roman"/>
                                <w:lang w:val="en-US" w:eastAsia="zh-CN"/>
                              </w:rPr>
                              <w:t>月</w:t>
                            </w:r>
                            <w:r>
                              <w:rPr>
                                <w:rFonts w:hint="default" w:ascii="Times New Roman" w:hAnsi="Times New Roman"/>
                                <w:lang w:val="en-US" w:eastAsia="zh-CN"/>
                              </w:rPr>
                              <w:t>28日至2023</w:t>
                            </w:r>
                            <w:r>
                              <w:rPr>
                                <w:rFonts w:hint="eastAsia" w:ascii="Times New Roman" w:hAnsi="Times New Roman"/>
                                <w:lang w:val="en-US" w:eastAsia="zh-CN"/>
                              </w:rPr>
                              <w:t>年</w:t>
                            </w:r>
                            <w:r>
                              <w:rPr>
                                <w:rFonts w:hint="default" w:ascii="Times New Roman" w:hAnsi="Times New Roman"/>
                                <w:lang w:val="en-US" w:eastAsia="zh-CN"/>
                              </w:rPr>
                              <w:t>1</w:t>
                            </w:r>
                            <w:r>
                              <w:rPr>
                                <w:rFonts w:hint="eastAsia" w:ascii="Times New Roman" w:hAnsi="Times New Roman"/>
                                <w:lang w:val="en-US" w:eastAsia="zh-CN"/>
                              </w:rPr>
                              <w:t>月</w:t>
                            </w:r>
                            <w:r>
                              <w:rPr>
                                <w:rFonts w:hint="default" w:ascii="Times New Roman" w:hAnsi="Times New Roman"/>
                                <w:lang w:val="en-US" w:eastAsia="zh-CN"/>
                              </w:rPr>
                              <w:t>5</w:t>
                            </w:r>
                            <w:r>
                              <w:rPr>
                                <w:rFonts w:hint="default" w:ascii="Times New Roman" w:hAnsi="Times New Roman"/>
                              </w:rPr>
                              <w:t>日</w:t>
                            </w:r>
                            <w:r>
                              <w:rPr>
                                <w:rFonts w:hint="default" w:ascii="Times New Roman" w:hAnsi="Times New Roman"/>
                                <w:lang w:eastAsia="zh-CN"/>
                              </w:rPr>
                              <w:t>，</w:t>
                            </w:r>
                            <w:r>
                              <w:rPr>
                                <w:rFonts w:hint="default" w:ascii="Times New Roman" w:hAnsi="Times New Roman"/>
                              </w:rPr>
                              <w:t>考生</w:t>
                            </w:r>
                            <w:r>
                              <w:rPr>
                                <w:rFonts w:hint="default" w:ascii="Times New Roman" w:hAnsi="Times New Roman"/>
                                <w:lang w:val="en-US" w:eastAsia="zh-CN"/>
                              </w:rPr>
                              <w:t>网上</w:t>
                            </w:r>
                            <w:r>
                              <w:rPr>
                                <w:rFonts w:hint="default" w:ascii="Times New Roman" w:hAnsi="Times New Roman"/>
                              </w:rPr>
                              <w:t>登录“广东省普通高中学业水平考试成绩转移管理系统”（网址：</w:t>
                            </w:r>
                            <w:r>
                              <w:rPr>
                                <w:rFonts w:ascii="Times New Roman" w:hAnsi="Times New Roman"/>
                              </w:rPr>
                              <w:fldChar w:fldCharType="begin"/>
                            </w:r>
                            <w:r>
                              <w:rPr>
                                <w:rFonts w:ascii="Times New Roman" w:hAnsi="Times New Roman"/>
                              </w:rPr>
                              <w:instrText xml:space="preserve"> HYPERLINK "http://www.eeagd.edu.cn/xyspzr" </w:instrText>
                            </w:r>
                            <w:r>
                              <w:rPr>
                                <w:rFonts w:ascii="Times New Roman" w:hAnsi="Times New Roman"/>
                              </w:rPr>
                              <w:fldChar w:fldCharType="separate"/>
                            </w:r>
                            <w:r>
                              <w:rPr>
                                <w:rFonts w:ascii="Times New Roman" w:hAnsi="Times New Roman"/>
                                <w:color w:val="0000FF"/>
                                <w:u w:val="single"/>
                              </w:rPr>
                              <w:t>http://www.e</w:t>
                            </w:r>
                            <w:r>
                              <w:rPr>
                                <w:rFonts w:hint="default" w:ascii="Times New Roman" w:hAnsi="Times New Roman"/>
                                <w:color w:val="0000FF"/>
                                <w:u w:val="single"/>
                              </w:rPr>
                              <w:t>ea</w:t>
                            </w:r>
                            <w:r>
                              <w:rPr>
                                <w:rFonts w:ascii="Times New Roman" w:hAnsi="Times New Roman"/>
                                <w:color w:val="0000FF"/>
                                <w:u w:val="single"/>
                              </w:rPr>
                              <w:t>gd.edu.cn/xyspzr</w:t>
                            </w:r>
                            <w:r>
                              <w:rPr>
                                <w:rFonts w:ascii="Times New Roman" w:hAnsi="Times New Roman"/>
                                <w:color w:val="0000FF"/>
                                <w:u w:val="single"/>
                              </w:rPr>
                              <w:fldChar w:fldCharType="end"/>
                            </w:r>
                            <w:r>
                              <w:rPr>
                                <w:rFonts w:hint="default" w:ascii="Times New Roman" w:hAnsi="Times New Roman"/>
                              </w:rPr>
                              <w:t>；或通</w:t>
                            </w:r>
                            <w:r>
                              <w:rPr>
                                <w:rFonts w:hint="eastAsia"/>
                              </w:rPr>
                              <w:t>过广东省教育考试院网站首页“报名报考”条目进入“高中学考</w:t>
                            </w:r>
                            <w:r>
                              <w:rPr>
                                <w:rFonts w:hint="eastAsia"/>
                                <w:lang w:eastAsia="zh-CN"/>
                              </w:rPr>
                              <w:t>—</w:t>
                            </w:r>
                            <w:r>
                              <w:rPr>
                                <w:rFonts w:hint="eastAsia"/>
                              </w:rPr>
                              <w:t>考生成绩转入”），提出转入申请并确认。</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pt;margin-top:25.25pt;height:62.1pt;width:431.25pt;z-index:251661312;mso-width-relative:page;mso-height-relative:page;" fillcolor="#FFFFFF" filled="t" stroked="t" coordsize="21600,21600" o:gfxdata="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7SbB3XAAAACAEAAA8AAAAAAAAAAQAgAAAAIgAAAGRy&#10;cy9kb3ducmV2LnhtbFBLAQIUABQAAAAIAIdO4kCOb3S0PwIAAIoEAAAOAAAAAAAAAAEAIAAAACYB&#10;AABkcnMvZTJvRG9jLnhtbFBLBQYAAAAABgAGAFkBAADXBQAAAAA=&#10;">
                <v:fill on="t" focussize="0,0"/>
                <v:stroke color="#000000" miterlimit="8" joinstyle="miter"/>
                <v:imagedata o:title=""/>
                <o:lock v:ext="edit" aspectratio="f"/>
                <v:textbox>
                  <w:txbxContent>
                    <w:p>
                      <w:pPr>
                        <w:jc w:val="center"/>
                      </w:pPr>
                      <w:r>
                        <w:rPr>
                          <w:rFonts w:hint="default" w:ascii="Times New Roman" w:hAnsi="Times New Roman"/>
                          <w:b/>
                        </w:rPr>
                        <w:t>网上申请：</w:t>
                      </w:r>
                      <w:r>
                        <w:rPr>
                          <w:rFonts w:hint="default" w:ascii="Times New Roman" w:hAnsi="Times New Roman"/>
                          <w:lang w:val="en-US" w:eastAsia="zh-CN"/>
                        </w:rPr>
                        <w:t>202</w:t>
                      </w:r>
                      <w:r>
                        <w:rPr>
                          <w:rFonts w:hint="eastAsia" w:ascii="Times New Roman" w:hAnsi="Times New Roman"/>
                          <w:lang w:val="en-US" w:eastAsia="zh-CN"/>
                        </w:rPr>
                        <w:t>2年</w:t>
                      </w:r>
                      <w:r>
                        <w:rPr>
                          <w:rFonts w:hint="default" w:ascii="Times New Roman" w:hAnsi="Times New Roman"/>
                          <w:lang w:val="en-US" w:eastAsia="zh-CN"/>
                        </w:rPr>
                        <w:t>11</w:t>
                      </w:r>
                      <w:r>
                        <w:rPr>
                          <w:rFonts w:hint="eastAsia" w:ascii="Times New Roman" w:hAnsi="Times New Roman"/>
                          <w:lang w:val="en-US" w:eastAsia="zh-CN"/>
                        </w:rPr>
                        <w:t>月</w:t>
                      </w:r>
                      <w:r>
                        <w:rPr>
                          <w:rFonts w:hint="default" w:ascii="Times New Roman" w:hAnsi="Times New Roman"/>
                          <w:lang w:val="en-US" w:eastAsia="zh-CN"/>
                        </w:rPr>
                        <w:t>28日至2023</w:t>
                      </w:r>
                      <w:r>
                        <w:rPr>
                          <w:rFonts w:hint="eastAsia" w:ascii="Times New Roman" w:hAnsi="Times New Roman"/>
                          <w:lang w:val="en-US" w:eastAsia="zh-CN"/>
                        </w:rPr>
                        <w:t>年</w:t>
                      </w:r>
                      <w:r>
                        <w:rPr>
                          <w:rFonts w:hint="default" w:ascii="Times New Roman" w:hAnsi="Times New Roman"/>
                          <w:lang w:val="en-US" w:eastAsia="zh-CN"/>
                        </w:rPr>
                        <w:t>1</w:t>
                      </w:r>
                      <w:r>
                        <w:rPr>
                          <w:rFonts w:hint="eastAsia" w:ascii="Times New Roman" w:hAnsi="Times New Roman"/>
                          <w:lang w:val="en-US" w:eastAsia="zh-CN"/>
                        </w:rPr>
                        <w:t>月</w:t>
                      </w:r>
                      <w:r>
                        <w:rPr>
                          <w:rFonts w:hint="default" w:ascii="Times New Roman" w:hAnsi="Times New Roman"/>
                          <w:lang w:val="en-US" w:eastAsia="zh-CN"/>
                        </w:rPr>
                        <w:t>5</w:t>
                      </w:r>
                      <w:r>
                        <w:rPr>
                          <w:rFonts w:hint="default" w:ascii="Times New Roman" w:hAnsi="Times New Roman"/>
                        </w:rPr>
                        <w:t>日</w:t>
                      </w:r>
                      <w:r>
                        <w:rPr>
                          <w:rFonts w:hint="default" w:ascii="Times New Roman" w:hAnsi="Times New Roman"/>
                          <w:lang w:eastAsia="zh-CN"/>
                        </w:rPr>
                        <w:t>，</w:t>
                      </w:r>
                      <w:r>
                        <w:rPr>
                          <w:rFonts w:hint="default" w:ascii="Times New Roman" w:hAnsi="Times New Roman"/>
                        </w:rPr>
                        <w:t>考生</w:t>
                      </w:r>
                      <w:r>
                        <w:rPr>
                          <w:rFonts w:hint="default" w:ascii="Times New Roman" w:hAnsi="Times New Roman"/>
                          <w:lang w:val="en-US" w:eastAsia="zh-CN"/>
                        </w:rPr>
                        <w:t>网上</w:t>
                      </w:r>
                      <w:r>
                        <w:rPr>
                          <w:rFonts w:hint="default" w:ascii="Times New Roman" w:hAnsi="Times New Roman"/>
                        </w:rPr>
                        <w:t>登录“广东省普通高中学业水平考试成绩转移管理系统”（网址：</w:t>
                      </w:r>
                      <w:r>
                        <w:rPr>
                          <w:rFonts w:ascii="Times New Roman" w:hAnsi="Times New Roman"/>
                        </w:rPr>
                        <w:fldChar w:fldCharType="begin"/>
                      </w:r>
                      <w:r>
                        <w:rPr>
                          <w:rFonts w:ascii="Times New Roman" w:hAnsi="Times New Roman"/>
                        </w:rPr>
                        <w:instrText xml:space="preserve"> HYPERLINK "http://www.eeagd.edu.cn/xyspzr" </w:instrText>
                      </w:r>
                      <w:r>
                        <w:rPr>
                          <w:rFonts w:ascii="Times New Roman" w:hAnsi="Times New Roman"/>
                        </w:rPr>
                        <w:fldChar w:fldCharType="separate"/>
                      </w:r>
                      <w:r>
                        <w:rPr>
                          <w:rFonts w:ascii="Times New Roman" w:hAnsi="Times New Roman"/>
                          <w:color w:val="0000FF"/>
                          <w:u w:val="single"/>
                        </w:rPr>
                        <w:t>http://www.e</w:t>
                      </w:r>
                      <w:r>
                        <w:rPr>
                          <w:rFonts w:hint="default" w:ascii="Times New Roman" w:hAnsi="Times New Roman"/>
                          <w:color w:val="0000FF"/>
                          <w:u w:val="single"/>
                        </w:rPr>
                        <w:t>ea</w:t>
                      </w:r>
                      <w:r>
                        <w:rPr>
                          <w:rFonts w:ascii="Times New Roman" w:hAnsi="Times New Roman"/>
                          <w:color w:val="0000FF"/>
                          <w:u w:val="single"/>
                        </w:rPr>
                        <w:t>gd.edu.cn/xyspzr</w:t>
                      </w:r>
                      <w:r>
                        <w:rPr>
                          <w:rFonts w:ascii="Times New Roman" w:hAnsi="Times New Roman"/>
                          <w:color w:val="0000FF"/>
                          <w:u w:val="single"/>
                        </w:rPr>
                        <w:fldChar w:fldCharType="end"/>
                      </w:r>
                      <w:r>
                        <w:rPr>
                          <w:rFonts w:hint="default" w:ascii="Times New Roman" w:hAnsi="Times New Roman"/>
                        </w:rPr>
                        <w:t>；或通</w:t>
                      </w:r>
                      <w:r>
                        <w:rPr>
                          <w:rFonts w:hint="eastAsia"/>
                        </w:rPr>
                        <w:t>过广东省教育考试院网站首页“报名报考”条目进入“高中学考</w:t>
                      </w:r>
                      <w:r>
                        <w:rPr>
                          <w:rFonts w:hint="eastAsia"/>
                          <w:lang w:eastAsia="zh-CN"/>
                        </w:rPr>
                        <w:t>—</w:t>
                      </w:r>
                      <w:r>
                        <w:rPr>
                          <w:rFonts w:hint="eastAsia"/>
                        </w:rPr>
                        <w:t>考生成绩转入”），提出转入申请并确认。</w:t>
                      </w:r>
                    </w:p>
                  </w:txbxContent>
                </v:textbox>
              </v:rect>
            </w:pict>
          </mc:Fallback>
        </mc:AlternateContent>
      </w:r>
    </w:p>
    <w:p>
      <w:pPr>
        <w:adjustRightInd w:val="0"/>
        <w:snapToGrid w:val="0"/>
        <w:spacing w:line="560" w:lineRule="exact"/>
        <w:rPr>
          <w:rFonts w:ascii="Times New Roman" w:hAnsi="Times New Roman"/>
          <w:color w:val="000000"/>
          <w:sz w:val="11"/>
          <w:szCs w:val="11"/>
        </w:rPr>
      </w:pPr>
    </w:p>
    <w:p>
      <w:pPr>
        <w:adjustRightInd w:val="0"/>
        <w:snapToGrid w:val="0"/>
        <w:spacing w:line="560" w:lineRule="exact"/>
        <w:rPr>
          <w:rFonts w:ascii="Times New Roman" w:hAnsi="Times New Roman"/>
          <w:color w:val="000000"/>
          <w:sz w:val="11"/>
          <w:szCs w:val="11"/>
        </w:rPr>
      </w:pPr>
    </w:p>
    <w:p>
      <w:pPr>
        <w:snapToGrid w:val="0"/>
        <w:spacing w:line="560" w:lineRule="exact"/>
        <w:rPr>
          <w:rFonts w:ascii="Times New Roman" w:hAnsi="Times New Roman" w:eastAsia="仿宋_GB2312"/>
          <w:color w:val="000000"/>
          <w:sz w:val="32"/>
          <w:szCs w:val="32"/>
        </w:rPr>
      </w:pPr>
    </w:p>
    <w:p>
      <w:pPr>
        <w:snapToGrid w:val="0"/>
        <w:spacing w:line="56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185420</wp:posOffset>
                </wp:positionV>
                <wp:extent cx="5549900" cy="679450"/>
                <wp:effectExtent l="4445" t="4445" r="8255" b="2095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5549900" cy="679450"/>
                        </a:xfrm>
                        <a:prstGeom prst="rect">
                          <a:avLst/>
                        </a:prstGeom>
                        <a:solidFill>
                          <a:srgbClr val="FFFFFF"/>
                        </a:solidFill>
                        <a:ln w="9525">
                          <a:solidFill>
                            <a:srgbClr val="000000"/>
                          </a:solidFill>
                          <a:miter lim="800000"/>
                        </a:ln>
                        <a:effectLst/>
                      </wps:spPr>
                      <wps:txbx>
                        <w:txbxContent>
                          <w:p>
                            <w:pPr>
                              <w:jc w:val="left"/>
                            </w:pPr>
                            <w:r>
                              <w:rPr>
                                <w:rFonts w:hint="eastAsia"/>
                                <w:b/>
                              </w:rPr>
                              <w:t>提交材料：考生</w:t>
                            </w:r>
                            <w:r>
                              <w:rPr>
                                <w:rFonts w:hint="eastAsia" w:ascii="宋体" w:hAnsi="宋体" w:cs="宋体"/>
                                <w:color w:val="333333"/>
                                <w:kern w:val="0"/>
                                <w:szCs w:val="21"/>
                              </w:rPr>
                              <w:t>在网上提交</w:t>
                            </w:r>
                            <w:r>
                              <w:rPr>
                                <w:rFonts w:hint="eastAsia" w:ascii="宋体" w:hAnsi="宋体" w:cs="宋体"/>
                                <w:color w:val="333333"/>
                                <w:kern w:val="0"/>
                                <w:szCs w:val="21"/>
                                <w:lang w:val="en"/>
                              </w:rPr>
                              <w:t>本人身份证、</w:t>
                            </w:r>
                            <w:r>
                              <w:rPr>
                                <w:rFonts w:hint="eastAsia" w:ascii="宋体" w:hAnsi="宋体" w:cs="宋体"/>
                                <w:b/>
                                <w:color w:val="333333"/>
                                <w:kern w:val="0"/>
                                <w:szCs w:val="21"/>
                                <w:lang w:val="en"/>
                              </w:rPr>
                              <w:t>我省户口簿（有户主页</w:t>
                            </w:r>
                            <w:r>
                              <w:rPr>
                                <w:rFonts w:hint="eastAsia" w:ascii="宋体" w:hAnsi="宋体" w:cs="宋体"/>
                                <w:b/>
                                <w:color w:val="333333"/>
                                <w:kern w:val="0"/>
                                <w:szCs w:val="21"/>
                                <w:lang w:val="en-US" w:eastAsia="zh-CN"/>
                              </w:rPr>
                              <w:t>和本人页</w:t>
                            </w:r>
                            <w:r>
                              <w:rPr>
                                <w:rFonts w:hint="eastAsia" w:ascii="宋体" w:hAnsi="宋体" w:cs="宋体"/>
                                <w:b/>
                                <w:color w:val="333333"/>
                                <w:kern w:val="0"/>
                                <w:szCs w:val="21"/>
                                <w:lang w:val="en"/>
                              </w:rPr>
                              <w:t>）</w:t>
                            </w:r>
                            <w:r>
                              <w:rPr>
                                <w:rFonts w:hint="eastAsia" w:ascii="宋体" w:hAnsi="宋体" w:cs="宋体"/>
                                <w:color w:val="333333"/>
                                <w:kern w:val="0"/>
                                <w:szCs w:val="21"/>
                                <w:lang w:val="en"/>
                              </w:rPr>
                              <w:t>及</w:t>
                            </w:r>
                            <w:r>
                              <w:rPr>
                                <w:rFonts w:hint="eastAsia" w:ascii="宋体" w:hAnsi="宋体" w:cs="宋体"/>
                                <w:color w:val="333333"/>
                                <w:kern w:val="0"/>
                                <w:szCs w:val="21"/>
                                <w:lang w:val="en-US" w:eastAsia="zh-CN"/>
                              </w:rPr>
                              <w:t>高中学考</w:t>
                            </w:r>
                            <w:r>
                              <w:rPr>
                                <w:rFonts w:hint="eastAsia" w:ascii="宋体" w:hAnsi="宋体" w:cs="宋体"/>
                                <w:color w:val="333333"/>
                                <w:kern w:val="0"/>
                                <w:szCs w:val="21"/>
                                <w:lang w:val="en"/>
                              </w:rPr>
                              <w:t>成绩证书（</w:t>
                            </w:r>
                            <w:r>
                              <w:rPr>
                                <w:rFonts w:hint="eastAsia" w:ascii="宋体" w:hAnsi="宋体" w:cs="宋体"/>
                                <w:b/>
                                <w:bCs/>
                                <w:color w:val="333333"/>
                                <w:kern w:val="0"/>
                                <w:szCs w:val="21"/>
                              </w:rPr>
                              <w:t>成绩证书必须由省级教育行政部门或考试机构出具并加盖公章</w:t>
                            </w:r>
                            <w:r>
                              <w:rPr>
                                <w:rFonts w:hint="eastAsia" w:ascii="宋体" w:hAnsi="宋体" w:cs="宋体"/>
                                <w:color w:val="333333"/>
                                <w:kern w:val="0"/>
                                <w:szCs w:val="21"/>
                                <w:lang w:val="en"/>
                              </w:rPr>
                              <w:t>）等</w:t>
                            </w:r>
                            <w:r>
                              <w:rPr>
                                <w:rFonts w:hint="eastAsia" w:ascii="宋体" w:hAnsi="宋体" w:cs="宋体"/>
                                <w:color w:val="333333"/>
                                <w:kern w:val="0"/>
                                <w:szCs w:val="21"/>
                              </w:rPr>
                              <w:t>相关材料的PDF文件，并签订</w:t>
                            </w:r>
                            <w:r>
                              <w:rPr>
                                <w:rFonts w:ascii="宋体" w:hAnsi="宋体" w:cs="宋体"/>
                                <w:b/>
                                <w:bCs/>
                                <w:color w:val="333333"/>
                                <w:kern w:val="0"/>
                                <w:szCs w:val="21"/>
                              </w:rPr>
                              <w:t>材料真实性</w:t>
                            </w:r>
                            <w:r>
                              <w:rPr>
                                <w:rFonts w:hint="eastAsia" w:ascii="宋体" w:hAnsi="宋体" w:cs="宋体"/>
                                <w:color w:val="333333"/>
                                <w:kern w:val="0"/>
                                <w:szCs w:val="21"/>
                              </w:rPr>
                              <w:t>承诺书</w:t>
                            </w:r>
                            <w:r>
                              <w:rPr>
                                <w:rFonts w:hint="eastAsia"/>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pt;margin-top:14.6pt;height:53.5pt;width:437pt;z-index:251663360;mso-width-relative:page;mso-height-relative:page;" fillcolor="#FFFFFF" filled="t" stroked="t" coordsize="21600,21600" o:gfxdata="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y/JOtcAAAAIAQAADwAAAAAAAAABACAAAAAiAAAAZHJz&#10;L2Rvd25yZXYueG1sUEsBAhQAFAAAAAgAh07iQIvd2NA+AgAAiAQAAA4AAAAAAAAAAQAgAAAAJgEA&#10;AGRycy9lMm9Eb2MueG1sUEsFBgAAAAAGAAYAWQEAANYFAAAAAA==&#10;">
                <v:fill on="t" focussize="0,0"/>
                <v:stroke color="#000000" miterlimit="8" joinstyle="miter"/>
                <v:imagedata o:title=""/>
                <o:lock v:ext="edit" aspectratio="f"/>
                <v:textbox>
                  <w:txbxContent>
                    <w:p>
                      <w:pPr>
                        <w:jc w:val="left"/>
                      </w:pPr>
                      <w:r>
                        <w:rPr>
                          <w:rFonts w:hint="eastAsia"/>
                          <w:b/>
                        </w:rPr>
                        <w:t>提交材料：考生</w:t>
                      </w:r>
                      <w:r>
                        <w:rPr>
                          <w:rFonts w:hint="eastAsia" w:ascii="宋体" w:hAnsi="宋体" w:cs="宋体"/>
                          <w:color w:val="333333"/>
                          <w:kern w:val="0"/>
                          <w:szCs w:val="21"/>
                        </w:rPr>
                        <w:t>在网上提交</w:t>
                      </w:r>
                      <w:r>
                        <w:rPr>
                          <w:rFonts w:hint="eastAsia" w:ascii="宋体" w:hAnsi="宋体" w:cs="宋体"/>
                          <w:color w:val="333333"/>
                          <w:kern w:val="0"/>
                          <w:szCs w:val="21"/>
                          <w:lang w:val="en"/>
                        </w:rPr>
                        <w:t>本人身份证、</w:t>
                      </w:r>
                      <w:r>
                        <w:rPr>
                          <w:rFonts w:hint="eastAsia" w:ascii="宋体" w:hAnsi="宋体" w:cs="宋体"/>
                          <w:b/>
                          <w:color w:val="333333"/>
                          <w:kern w:val="0"/>
                          <w:szCs w:val="21"/>
                          <w:lang w:val="en"/>
                        </w:rPr>
                        <w:t>我省户口簿（有户主页</w:t>
                      </w:r>
                      <w:r>
                        <w:rPr>
                          <w:rFonts w:hint="eastAsia" w:ascii="宋体" w:hAnsi="宋体" w:cs="宋体"/>
                          <w:b/>
                          <w:color w:val="333333"/>
                          <w:kern w:val="0"/>
                          <w:szCs w:val="21"/>
                          <w:lang w:val="en-US" w:eastAsia="zh-CN"/>
                        </w:rPr>
                        <w:t>和本人页</w:t>
                      </w:r>
                      <w:r>
                        <w:rPr>
                          <w:rFonts w:hint="eastAsia" w:ascii="宋体" w:hAnsi="宋体" w:cs="宋体"/>
                          <w:b/>
                          <w:color w:val="333333"/>
                          <w:kern w:val="0"/>
                          <w:szCs w:val="21"/>
                          <w:lang w:val="en"/>
                        </w:rPr>
                        <w:t>）</w:t>
                      </w:r>
                      <w:r>
                        <w:rPr>
                          <w:rFonts w:hint="eastAsia" w:ascii="宋体" w:hAnsi="宋体" w:cs="宋体"/>
                          <w:color w:val="333333"/>
                          <w:kern w:val="0"/>
                          <w:szCs w:val="21"/>
                          <w:lang w:val="en"/>
                        </w:rPr>
                        <w:t>及</w:t>
                      </w:r>
                      <w:r>
                        <w:rPr>
                          <w:rFonts w:hint="eastAsia" w:ascii="宋体" w:hAnsi="宋体" w:cs="宋体"/>
                          <w:color w:val="333333"/>
                          <w:kern w:val="0"/>
                          <w:szCs w:val="21"/>
                          <w:lang w:val="en-US" w:eastAsia="zh-CN"/>
                        </w:rPr>
                        <w:t>高中学考</w:t>
                      </w:r>
                      <w:r>
                        <w:rPr>
                          <w:rFonts w:hint="eastAsia" w:ascii="宋体" w:hAnsi="宋体" w:cs="宋体"/>
                          <w:color w:val="333333"/>
                          <w:kern w:val="0"/>
                          <w:szCs w:val="21"/>
                          <w:lang w:val="en"/>
                        </w:rPr>
                        <w:t>成绩证书（</w:t>
                      </w:r>
                      <w:r>
                        <w:rPr>
                          <w:rFonts w:hint="eastAsia" w:ascii="宋体" w:hAnsi="宋体" w:cs="宋体"/>
                          <w:b/>
                          <w:bCs/>
                          <w:color w:val="333333"/>
                          <w:kern w:val="0"/>
                          <w:szCs w:val="21"/>
                        </w:rPr>
                        <w:t>成绩证书必须由省级教育行政部门或考试机构出具并加盖公章</w:t>
                      </w:r>
                      <w:r>
                        <w:rPr>
                          <w:rFonts w:hint="eastAsia" w:ascii="宋体" w:hAnsi="宋体" w:cs="宋体"/>
                          <w:color w:val="333333"/>
                          <w:kern w:val="0"/>
                          <w:szCs w:val="21"/>
                          <w:lang w:val="en"/>
                        </w:rPr>
                        <w:t>）等</w:t>
                      </w:r>
                      <w:r>
                        <w:rPr>
                          <w:rFonts w:hint="eastAsia" w:ascii="宋体" w:hAnsi="宋体" w:cs="宋体"/>
                          <w:color w:val="333333"/>
                          <w:kern w:val="0"/>
                          <w:szCs w:val="21"/>
                        </w:rPr>
                        <w:t>相关材料的PDF文件，并签订</w:t>
                      </w:r>
                      <w:r>
                        <w:rPr>
                          <w:rFonts w:ascii="宋体" w:hAnsi="宋体" w:cs="宋体"/>
                          <w:b/>
                          <w:bCs/>
                          <w:color w:val="333333"/>
                          <w:kern w:val="0"/>
                          <w:szCs w:val="21"/>
                        </w:rPr>
                        <w:t>材料真实性</w:t>
                      </w:r>
                      <w:r>
                        <w:rPr>
                          <w:rFonts w:hint="eastAsia" w:ascii="宋体" w:hAnsi="宋体" w:cs="宋体"/>
                          <w:color w:val="333333"/>
                          <w:kern w:val="0"/>
                          <w:szCs w:val="21"/>
                        </w:rPr>
                        <w:t>承诺书</w:t>
                      </w:r>
                      <w:r>
                        <w:rPr>
                          <w:rFonts w:hint="eastAsia"/>
                        </w:rPr>
                        <w:t>。</w:t>
                      </w:r>
                    </w:p>
                  </w:txbxContent>
                </v:textbox>
              </v:rect>
            </w:pict>
          </mc:Fallback>
        </mc:AlternateContent>
      </w:r>
    </w:p>
    <w:p>
      <w:pPr>
        <w:snapToGrid w:val="0"/>
        <w:spacing w:line="56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2763520</wp:posOffset>
                </wp:positionH>
                <wp:positionV relativeFrom="paragraph">
                  <wp:posOffset>313055</wp:posOffset>
                </wp:positionV>
                <wp:extent cx="635" cy="539750"/>
                <wp:effectExtent l="38100" t="0" r="37465"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H="1">
                          <a:off x="0" y="0"/>
                          <a:ext cx="635" cy="53975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flip:x;margin-left:217.6pt;margin-top:24.65pt;height:42.5pt;width:0.05pt;z-index:251662336;mso-width-relative:page;mso-height-relative:page;" filled="f" stroked="t" coordsize="21600,21600" o:gfxdata="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yLp49kAAAAKAQAADwAAAAAAAAABACAA&#10;AAAiAAAAZHJzL2Rvd25yZXYueG1sUEsBAhQAFAAAAAgAh07iQIBExckMAgAA8QMAAA4AAAAAAAAA&#10;AQAgAAAAKAEAAGRycy9lMm9Eb2MueG1sUEsFBgAAAAAGAAYAWQEAAKYFAAAAAA==&#10;">
                <v:fill on="f" focussize="0,0"/>
                <v:stroke color="#000000" joinstyle="round" endarrow="block"/>
                <v:imagedata o:title=""/>
                <o:lock v:ext="edit" aspectratio="f"/>
              </v:line>
            </w:pict>
          </mc:Fallback>
        </mc:AlternateContent>
      </w:r>
    </w:p>
    <w:p>
      <w:pPr>
        <w:snapToGrid w:val="0"/>
        <w:spacing w:line="560" w:lineRule="exact"/>
        <w:rPr>
          <w:rFonts w:ascii="Times New Roman" w:hAnsi="Times New Roman" w:eastAsia="仿宋_GB2312"/>
          <w:color w:val="000000"/>
          <w:sz w:val="32"/>
          <w:szCs w:val="32"/>
        </w:rPr>
      </w:pPr>
    </w:p>
    <w:tbl>
      <w:tblPr>
        <w:tblStyle w:val="4"/>
        <w:tblpPr w:leftFromText="180" w:rightFromText="180" w:vertAnchor="text" w:horzAnchor="margin" w:tblpY="310"/>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88" w:type="dxa"/>
            <w:vAlign w:val="top"/>
          </w:tcPr>
          <w:p>
            <w:pPr>
              <w:widowControl/>
              <w:spacing w:before="100" w:beforeAutospacing="1" w:after="150" w:line="320" w:lineRule="exact"/>
              <w:jc w:val="left"/>
              <w:rPr>
                <w:rFonts w:ascii="Times New Roman" w:hAnsi="Times New Roman" w:eastAsia="仿宋_GB2312"/>
                <w:color w:val="000000"/>
                <w:sz w:val="32"/>
                <w:szCs w:val="32"/>
              </w:rPr>
            </w:pPr>
            <w:r>
              <w:rPr>
                <w:rFonts w:hint="default" w:ascii="Times New Roman" w:hAnsi="Times New Roman" w:cs="Times New Roman"/>
                <w:b/>
                <w:color w:val="000000"/>
                <w:kern w:val="0"/>
                <w:szCs w:val="21"/>
                <w:lang w:val="en"/>
              </w:rPr>
              <w:t>县级招生办受理并公示</w:t>
            </w:r>
            <w:r>
              <w:rPr>
                <w:rFonts w:hint="default" w:ascii="Times New Roman" w:hAnsi="Times New Roman" w:cs="Times New Roman"/>
                <w:color w:val="000000"/>
                <w:kern w:val="0"/>
                <w:szCs w:val="21"/>
                <w:lang w:val="en"/>
              </w:rPr>
              <w:t>。</w:t>
            </w:r>
            <w:r>
              <w:rPr>
                <w:rFonts w:hint="default" w:ascii="Times New Roman" w:hAnsi="Times New Roman" w:cs="Times New Roman"/>
                <w:color w:val="000000"/>
                <w:kern w:val="0"/>
                <w:szCs w:val="21"/>
                <w:lang w:val="en-US" w:eastAsia="zh-CN"/>
              </w:rPr>
              <w:t>202</w:t>
            </w:r>
            <w:r>
              <w:rPr>
                <w:rFonts w:hint="eastAsia" w:ascii="Times New Roman" w:hAnsi="Times New Roman" w:cs="Times New Roman"/>
                <w:color w:val="000000"/>
                <w:kern w:val="0"/>
                <w:szCs w:val="21"/>
                <w:lang w:val="en-US" w:eastAsia="zh-CN"/>
              </w:rPr>
              <w:t>3</w:t>
            </w:r>
            <w:r>
              <w:rPr>
                <w:rFonts w:hint="default" w:ascii="Times New Roman" w:hAnsi="Times New Roman" w:cs="Times New Roman"/>
                <w:color w:val="000000"/>
                <w:kern w:val="0"/>
                <w:szCs w:val="21"/>
                <w:lang w:val="en-US" w:eastAsia="zh-CN"/>
              </w:rPr>
              <w:t>年1</w:t>
            </w:r>
            <w:r>
              <w:rPr>
                <w:rFonts w:hint="default" w:ascii="Times New Roman" w:hAnsi="Times New Roman" w:cs="Times New Roman"/>
                <w:color w:val="000000"/>
                <w:kern w:val="0"/>
                <w:szCs w:val="21"/>
                <w:lang w:val="en"/>
              </w:rPr>
              <w:t>月</w:t>
            </w:r>
            <w:r>
              <w:rPr>
                <w:rFonts w:hint="eastAsia" w:ascii="Times New Roman" w:hAnsi="Times New Roman" w:cs="Times New Roman"/>
                <w:color w:val="000000"/>
                <w:kern w:val="0"/>
                <w:szCs w:val="21"/>
                <w:lang w:val="en-US" w:eastAsia="zh-CN"/>
              </w:rPr>
              <w:t>6日至18</w:t>
            </w:r>
            <w:r>
              <w:rPr>
                <w:rFonts w:hint="default" w:ascii="Times New Roman" w:hAnsi="Times New Roman" w:cs="Times New Roman"/>
                <w:color w:val="000000"/>
                <w:kern w:val="0"/>
                <w:szCs w:val="21"/>
                <w:lang w:val="en"/>
              </w:rPr>
              <w:t>日，县（区、市，下称县）级招生办受理，同时</w:t>
            </w:r>
            <w:r>
              <w:rPr>
                <w:rFonts w:ascii="Times New Roman" w:hAnsi="Times New Roman" w:cs="Times New Roman"/>
                <w:color w:val="000000"/>
                <w:kern w:val="0"/>
                <w:szCs w:val="21"/>
              </w:rPr>
              <w:t>公示</w:t>
            </w:r>
            <w:r>
              <w:rPr>
                <w:rFonts w:hint="default" w:ascii="Times New Roman" w:hAnsi="Times New Roman" w:cs="Times New Roman"/>
                <w:color w:val="000000"/>
                <w:kern w:val="0"/>
                <w:szCs w:val="21"/>
              </w:rPr>
              <w:t>考生提供的</w:t>
            </w:r>
            <w:r>
              <w:rPr>
                <w:rFonts w:ascii="Times New Roman" w:hAnsi="Times New Roman" w:cs="Times New Roman"/>
                <w:color w:val="000000"/>
                <w:kern w:val="0"/>
                <w:szCs w:val="21"/>
              </w:rPr>
              <w:t>有关信息</w:t>
            </w:r>
            <w:r>
              <w:rPr>
                <w:rFonts w:hint="default" w:ascii="Times New Roman" w:hAnsi="Times New Roman" w:cs="Times New Roman"/>
                <w:color w:val="000000"/>
                <w:kern w:val="0"/>
                <w:szCs w:val="21"/>
              </w:rPr>
              <w:t>，并</w:t>
            </w:r>
            <w:r>
              <w:rPr>
                <w:rFonts w:ascii="Times New Roman" w:hAnsi="Times New Roman" w:cs="Times New Roman"/>
                <w:color w:val="000000"/>
                <w:kern w:val="0"/>
                <w:szCs w:val="21"/>
              </w:rPr>
              <w:t>提供举报电子信箱、电话号码、受理举报的单位和通讯地址</w:t>
            </w:r>
            <w:r>
              <w:rPr>
                <w:rFonts w:hint="default" w:ascii="Times New Roman" w:hAnsi="Times New Roman" w:cs="Times New Roman"/>
                <w:color w:val="000000"/>
                <w:kern w:val="0"/>
                <w:szCs w:val="21"/>
              </w:rPr>
              <w:t>。</w:t>
            </w:r>
          </w:p>
        </w:tc>
      </w:tr>
    </w:tbl>
    <w:p>
      <w:pPr>
        <w:snapToGrid w:val="0"/>
        <w:spacing w:line="32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68480" behindDoc="0" locked="0" layoutInCell="1" allowOverlap="1">
                <wp:simplePos x="0" y="0"/>
                <wp:positionH relativeFrom="column">
                  <wp:posOffset>2704465</wp:posOffset>
                </wp:positionH>
                <wp:positionV relativeFrom="paragraph">
                  <wp:posOffset>798195</wp:posOffset>
                </wp:positionV>
                <wp:extent cx="635" cy="539750"/>
                <wp:effectExtent l="38100" t="0" r="37465" b="1270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H="1">
                          <a:off x="0" y="0"/>
                          <a:ext cx="635" cy="53975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flip:x;margin-left:212.95pt;margin-top:62.85pt;height:42.5pt;width:0.05pt;z-index:251668480;mso-width-relative:page;mso-height-relative:page;" filled="f" stroked="t" coordsize="21600,21600" o:gfxdata="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xWWY2wAAAAsBAAAPAAAAAAAAAAEA&#10;IAAAACIAAABkcnMvZG93bnJldi54bWxQSwECFAAUAAAACACHTuJAnLQvBgwCAADxAwAADgAAAAAA&#10;AAABACAAAAAqAQAAZHJzL2Uyb0RvYy54bWxQSwUGAAAAAAYABgBZAQAAqAUAAAAA&#10;">
                <v:fill on="f" focussize="0,0"/>
                <v:stroke color="#000000" joinstyle="round" endarrow="block"/>
                <v:imagedata o:title=""/>
                <o:lock v:ext="edit" aspectratio="f"/>
              </v:line>
            </w:pict>
          </mc:Fallback>
        </mc:AlternateContent>
      </w:r>
    </w:p>
    <w:p>
      <w:pPr>
        <w:snapToGrid w:val="0"/>
        <w:spacing w:line="320" w:lineRule="exact"/>
        <w:rPr>
          <w:rFonts w:ascii="Times New Roman" w:hAnsi="Times New Roman" w:eastAsia="仿宋_GB2312"/>
          <w:color w:val="000000"/>
          <w:sz w:val="32"/>
          <w:szCs w:val="32"/>
        </w:rPr>
      </w:pPr>
    </w:p>
    <w:p>
      <w:pPr>
        <w:snapToGrid w:val="0"/>
        <w:spacing w:line="32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186055</wp:posOffset>
                </wp:positionV>
                <wp:extent cx="4439285" cy="610235"/>
                <wp:effectExtent l="4445" t="5080" r="13970" b="1333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4439285" cy="610235"/>
                        </a:xfrm>
                        <a:prstGeom prst="rect">
                          <a:avLst/>
                        </a:prstGeom>
                        <a:solidFill>
                          <a:srgbClr val="FFFFFF"/>
                        </a:solidFill>
                        <a:ln w="9525">
                          <a:solidFill>
                            <a:srgbClr val="000000"/>
                          </a:solidFill>
                          <a:miter lim="800000"/>
                        </a:ln>
                        <a:effectLst/>
                      </wps:spPr>
                      <wps:txbx>
                        <w:txbxContent>
                          <w:p>
                            <w:pPr>
                              <w:widowControl/>
                              <w:spacing w:line="420" w:lineRule="exact"/>
                              <w:ind w:firstLine="316" w:firstLineChars="150"/>
                              <w:jc w:val="left"/>
                            </w:pPr>
                            <w:r>
                              <w:rPr>
                                <w:rFonts w:hint="eastAsia"/>
                                <w:b/>
                              </w:rPr>
                              <w:t>市招生办复审</w:t>
                            </w:r>
                            <w:r>
                              <w:rPr>
                                <w:rFonts w:hint="eastAsia" w:ascii="宋体" w:hAnsi="宋体" w:cs="宋体"/>
                                <w:color w:val="333333"/>
                                <w:kern w:val="0"/>
                                <w:szCs w:val="21"/>
                                <w:lang w:val="en"/>
                              </w:rPr>
                              <w:t>。</w:t>
                            </w:r>
                            <w:r>
                              <w:rPr>
                                <w:rFonts w:hint="default" w:ascii="Times New Roman" w:hAnsi="Times New Roman" w:cs="Times New Roman"/>
                                <w:color w:val="333333"/>
                                <w:kern w:val="0"/>
                                <w:szCs w:val="21"/>
                                <w:lang w:val="en"/>
                              </w:rPr>
                              <w:t>202</w:t>
                            </w:r>
                            <w:r>
                              <w:rPr>
                                <w:rFonts w:hint="default" w:ascii="Times New Roman" w:hAnsi="Times New Roman" w:cs="Times New Roman"/>
                                <w:color w:val="333333"/>
                                <w:kern w:val="0"/>
                                <w:szCs w:val="21"/>
                                <w:lang w:val="en-US" w:eastAsia="zh-CN"/>
                              </w:rPr>
                              <w:t>3</w:t>
                            </w:r>
                            <w:r>
                              <w:rPr>
                                <w:rFonts w:hint="default" w:ascii="Times New Roman" w:hAnsi="Times New Roman" w:cs="Times New Roman"/>
                                <w:color w:val="333333"/>
                                <w:kern w:val="0"/>
                                <w:szCs w:val="21"/>
                                <w:lang w:val="en"/>
                              </w:rPr>
                              <w:t>年2月</w:t>
                            </w:r>
                            <w:r>
                              <w:rPr>
                                <w:rFonts w:hint="default" w:ascii="Times New Roman" w:hAnsi="Times New Roman" w:cs="Times New Roman"/>
                                <w:color w:val="333333"/>
                                <w:kern w:val="0"/>
                                <w:szCs w:val="21"/>
                                <w:lang w:val="en-US" w:eastAsia="zh-CN"/>
                              </w:rPr>
                              <w:t>21</w:t>
                            </w:r>
                            <w:r>
                              <w:rPr>
                                <w:rFonts w:hint="default" w:ascii="Times New Roman" w:hAnsi="Times New Roman" w:cs="Times New Roman"/>
                                <w:color w:val="333333"/>
                                <w:kern w:val="0"/>
                                <w:szCs w:val="21"/>
                                <w:lang w:val="en"/>
                              </w:rPr>
                              <w:t>日</w:t>
                            </w:r>
                            <w:r>
                              <w:rPr>
                                <w:rFonts w:hint="eastAsia" w:ascii="宋体" w:hAnsi="宋体" w:cs="宋体"/>
                                <w:color w:val="333333"/>
                                <w:kern w:val="0"/>
                                <w:szCs w:val="21"/>
                                <w:lang w:val="en"/>
                              </w:rPr>
                              <w:t>前复审县级招生办初审合格的考生提交的相关材料</w:t>
                            </w:r>
                            <w:r>
                              <w:rPr>
                                <w:rFonts w:hint="eastAsia"/>
                              </w:rPr>
                              <w:t>，</w:t>
                            </w:r>
                            <w:r>
                              <w:rPr>
                                <w:rFonts w:hint="eastAsia"/>
                                <w:b/>
                                <w:u w:val="single"/>
                              </w:rPr>
                              <w:t>确认考生已转入全部科目成绩</w:t>
                            </w:r>
                            <w:r>
                              <w:rPr>
                                <w:rFonts w:hint="eastAsia"/>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2.75pt;margin-top:14.65pt;height:48.05pt;width:349.55pt;z-index:251659264;mso-width-relative:page;mso-height-relative:page;" fillcolor="#FFFFFF" filled="t" stroked="t" coordsize="21600,21600" o:gfxdata="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mhE8vYAAAACQEAAA8AAAAAAAAAAQAgAAAAIgAAAGRy&#10;cy9kb3ducmV2LnhtbFBLAQIUABQAAAAIAIdO4kCXyiALPgIAAIgEAAAOAAAAAAAAAAEAIAAAACcB&#10;AABkcnMvZTJvRG9jLnhtbFBLBQYAAAAABgAGAFkBAADXBQAAAAA=&#10;">
                <v:fill on="t" focussize="0,0"/>
                <v:stroke color="#000000" miterlimit="8" joinstyle="miter"/>
                <v:imagedata o:title=""/>
                <o:lock v:ext="edit" aspectratio="f"/>
                <v:textbox>
                  <w:txbxContent>
                    <w:p>
                      <w:pPr>
                        <w:widowControl/>
                        <w:spacing w:line="420" w:lineRule="exact"/>
                        <w:ind w:firstLine="316" w:firstLineChars="150"/>
                        <w:jc w:val="left"/>
                      </w:pPr>
                      <w:r>
                        <w:rPr>
                          <w:rFonts w:hint="eastAsia"/>
                          <w:b/>
                        </w:rPr>
                        <w:t>市招生办复审</w:t>
                      </w:r>
                      <w:r>
                        <w:rPr>
                          <w:rFonts w:hint="eastAsia" w:ascii="宋体" w:hAnsi="宋体" w:cs="宋体"/>
                          <w:color w:val="333333"/>
                          <w:kern w:val="0"/>
                          <w:szCs w:val="21"/>
                          <w:lang w:val="en"/>
                        </w:rPr>
                        <w:t>。</w:t>
                      </w:r>
                      <w:r>
                        <w:rPr>
                          <w:rFonts w:hint="default" w:ascii="Times New Roman" w:hAnsi="Times New Roman" w:cs="Times New Roman"/>
                          <w:color w:val="333333"/>
                          <w:kern w:val="0"/>
                          <w:szCs w:val="21"/>
                          <w:lang w:val="en"/>
                        </w:rPr>
                        <w:t>202</w:t>
                      </w:r>
                      <w:r>
                        <w:rPr>
                          <w:rFonts w:hint="default" w:ascii="Times New Roman" w:hAnsi="Times New Roman" w:cs="Times New Roman"/>
                          <w:color w:val="333333"/>
                          <w:kern w:val="0"/>
                          <w:szCs w:val="21"/>
                          <w:lang w:val="en-US" w:eastAsia="zh-CN"/>
                        </w:rPr>
                        <w:t>3</w:t>
                      </w:r>
                      <w:r>
                        <w:rPr>
                          <w:rFonts w:hint="default" w:ascii="Times New Roman" w:hAnsi="Times New Roman" w:cs="Times New Roman"/>
                          <w:color w:val="333333"/>
                          <w:kern w:val="0"/>
                          <w:szCs w:val="21"/>
                          <w:lang w:val="en"/>
                        </w:rPr>
                        <w:t>年2月</w:t>
                      </w:r>
                      <w:r>
                        <w:rPr>
                          <w:rFonts w:hint="default" w:ascii="Times New Roman" w:hAnsi="Times New Roman" w:cs="Times New Roman"/>
                          <w:color w:val="333333"/>
                          <w:kern w:val="0"/>
                          <w:szCs w:val="21"/>
                          <w:lang w:val="en-US" w:eastAsia="zh-CN"/>
                        </w:rPr>
                        <w:t>21</w:t>
                      </w:r>
                      <w:r>
                        <w:rPr>
                          <w:rFonts w:hint="default" w:ascii="Times New Roman" w:hAnsi="Times New Roman" w:cs="Times New Roman"/>
                          <w:color w:val="333333"/>
                          <w:kern w:val="0"/>
                          <w:szCs w:val="21"/>
                          <w:lang w:val="en"/>
                        </w:rPr>
                        <w:t>日</w:t>
                      </w:r>
                      <w:r>
                        <w:rPr>
                          <w:rFonts w:hint="eastAsia" w:ascii="宋体" w:hAnsi="宋体" w:cs="宋体"/>
                          <w:color w:val="333333"/>
                          <w:kern w:val="0"/>
                          <w:szCs w:val="21"/>
                          <w:lang w:val="en"/>
                        </w:rPr>
                        <w:t>前复审县级招生办初审合格的考生提交的相关材料</w:t>
                      </w:r>
                      <w:r>
                        <w:rPr>
                          <w:rFonts w:hint="eastAsia"/>
                        </w:rPr>
                        <w:t>，</w:t>
                      </w:r>
                      <w:r>
                        <w:rPr>
                          <w:rFonts w:hint="eastAsia"/>
                          <w:b/>
                          <w:u w:val="single"/>
                        </w:rPr>
                        <w:t>确认考生已转入全部科目成绩</w:t>
                      </w:r>
                      <w:r>
                        <w:rPr>
                          <w:rFonts w:hint="eastAsia"/>
                        </w:rPr>
                        <w:t>。</w:t>
                      </w:r>
                    </w:p>
                  </w:txbxContent>
                </v:textbox>
              </v:rect>
            </w:pict>
          </mc:Fallback>
        </mc:AlternateContent>
      </w:r>
    </w:p>
    <w:p>
      <w:pPr>
        <w:snapToGrid w:val="0"/>
        <w:spacing w:line="320" w:lineRule="exact"/>
        <w:rPr>
          <w:rFonts w:ascii="Times New Roman" w:hAnsi="Times New Roman" w:eastAsia="仿宋_GB2312"/>
          <w:color w:val="000000"/>
          <w:sz w:val="32"/>
          <w:szCs w:val="32"/>
        </w:rPr>
      </w:pPr>
    </w:p>
    <w:p>
      <w:pPr>
        <w:snapToGrid w:val="0"/>
        <w:spacing w:line="560" w:lineRule="exact"/>
        <w:rPr>
          <w:rFonts w:ascii="Times New Roman" w:hAnsi="Times New Roman" w:eastAsia="仿宋_GB2312"/>
          <w:color w:val="000000"/>
          <w:sz w:val="32"/>
          <w:szCs w:val="32"/>
        </w:rPr>
      </w:pPr>
    </w:p>
    <w:p>
      <w:pPr>
        <w:snapToGrid w:val="0"/>
        <w:spacing w:line="56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2753995</wp:posOffset>
                </wp:positionH>
                <wp:positionV relativeFrom="paragraph">
                  <wp:posOffset>118745</wp:posOffset>
                </wp:positionV>
                <wp:extent cx="635" cy="539750"/>
                <wp:effectExtent l="37465" t="0" r="38100" b="1270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16.85pt;margin-top:9.35pt;height:42.5pt;width:0.05pt;z-index:251664384;mso-width-relative:page;mso-height-relative:page;" filled="f" stroked="t" coordsize="21600,21600" o:gfxdata="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GjslNYAAAAKAQAADwAAAAAAAAABACAAAAAiAAAAZHJz&#10;L2Rvd25yZXYueG1sUEsBAhQAFAAAAAgAh07iQJyVc5MGAgAA5wMAAA4AAAAAAAAAAQAgAAAAJQEA&#10;AGRycy9lMm9Eb2MueG1sUEsFBgAAAAAGAAYAWQEAAJ0FAAAAAA==&#10;">
                <v:fill on="f" focussize="0,0"/>
                <v:stroke color="#000000" joinstyle="round" endarrow="block"/>
                <v:imagedata o:title=""/>
                <o:lock v:ext="edit" aspectratio="f"/>
              </v:line>
            </w:pict>
          </mc:Fallback>
        </mc:AlternateContent>
      </w:r>
      <w:r>
        <w:rPr>
          <w:rFonts w:hint="default" w:ascii="Times New Roman" w:hAnsi="Times New Roman" w:eastAsia="仿宋_GB2312"/>
          <w:color w:val="000000"/>
          <w:sz w:val="32"/>
          <w:szCs w:val="32"/>
        </w:rPr>
        <w:t xml:space="preserve">                         </w:t>
      </w:r>
    </w:p>
    <w:p>
      <w:pPr>
        <w:snapToGrid w:val="0"/>
        <w:spacing w:line="56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459105</wp:posOffset>
                </wp:positionH>
                <wp:positionV relativeFrom="paragraph">
                  <wp:posOffset>310515</wp:posOffset>
                </wp:positionV>
                <wp:extent cx="4599940" cy="473710"/>
                <wp:effectExtent l="4445" t="4445" r="5715" b="1714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4599940" cy="473710"/>
                        </a:xfrm>
                        <a:prstGeom prst="rect">
                          <a:avLst/>
                        </a:prstGeom>
                        <a:solidFill>
                          <a:srgbClr val="FFFFFF"/>
                        </a:solidFill>
                        <a:ln w="9525">
                          <a:solidFill>
                            <a:srgbClr val="000000"/>
                          </a:solidFill>
                          <a:miter lim="800000"/>
                        </a:ln>
                        <a:effectLst/>
                      </wps:spPr>
                      <wps:txbx>
                        <w:txbxContent>
                          <w:p>
                            <w:pPr>
                              <w:jc w:val="center"/>
                              <w:rPr>
                                <w:rFonts w:ascii="Times New Roman" w:hAnsi="Times New Roman"/>
                              </w:rPr>
                            </w:pPr>
                            <w:r>
                              <w:rPr>
                                <w:rFonts w:hint="eastAsia"/>
                                <w:b/>
                              </w:rPr>
                              <w:t>省招办认定：</w:t>
                            </w:r>
                            <w:r>
                              <w:rPr>
                                <w:rFonts w:hint="eastAsia"/>
                              </w:rPr>
                              <w:t>根据有关规定及考生材料审核考生成绩转入申请，</w:t>
                            </w:r>
                            <w:r>
                              <w:rPr>
                                <w:rFonts w:ascii="Times New Roman" w:hAnsi="Times New Roman"/>
                              </w:rPr>
                              <w:t>20</w:t>
                            </w:r>
                            <w:r>
                              <w:rPr>
                                <w:rFonts w:hint="default" w:ascii="Times New Roman" w:hAnsi="Times New Roman"/>
                              </w:rPr>
                              <w:t>2</w:t>
                            </w:r>
                            <w:r>
                              <w:rPr>
                                <w:rFonts w:hint="default" w:ascii="Times New Roman" w:hAnsi="Times New Roman"/>
                                <w:lang w:val="en-US" w:eastAsia="zh-CN"/>
                              </w:rPr>
                              <w:t>3</w:t>
                            </w:r>
                            <w:r>
                              <w:rPr>
                                <w:rFonts w:hint="default" w:ascii="Times New Roman" w:hAnsi="Times New Roman"/>
                              </w:rPr>
                              <w:t>年</w:t>
                            </w:r>
                            <w:r>
                              <w:rPr>
                                <w:rFonts w:ascii="Times New Roman" w:hAnsi="Times New Roman"/>
                              </w:rPr>
                              <w:t>3</w:t>
                            </w:r>
                            <w:r>
                              <w:rPr>
                                <w:rFonts w:hint="default" w:ascii="Times New Roman" w:hAnsi="Times New Roman"/>
                              </w:rPr>
                              <w:t>月</w:t>
                            </w:r>
                            <w:r>
                              <w:rPr>
                                <w:rFonts w:hint="default" w:ascii="Times New Roman" w:hAnsi="Times New Roman"/>
                                <w:lang w:val="en-US" w:eastAsia="zh-CN"/>
                              </w:rPr>
                              <w:t>28</w:t>
                            </w:r>
                            <w:r>
                              <w:rPr>
                                <w:rFonts w:hint="default" w:ascii="Times New Roman" w:hAnsi="Times New Roman"/>
                              </w:rPr>
                              <w:t>日前公布审核结果。</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15pt;margin-top:24.45pt;height:37.3pt;width:362.2pt;z-index:251665408;mso-width-relative:page;mso-height-relative:page;" fillcolor="#FFFFFF" filled="t" stroked="t" coordsize="21600,21600" o:gfxdata="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8PX3fYAAAACQEAAA8AAAAAAAAAAQAgAAAAIgAAAGRy&#10;cy9kb3ducmV2LnhtbFBLAQIUABQAAAAIAIdO4kDG8CVOPgIAAIgEAAAOAAAAAAAAAAEAIAAAACcB&#10;AABkcnMvZTJvRG9jLnhtbFBLBQYAAAAABgAGAFkBAADXBQAAAAA=&#10;">
                <v:fill on="t" focussize="0,0"/>
                <v:stroke color="#000000" miterlimit="8" joinstyle="miter"/>
                <v:imagedata o:title=""/>
                <o:lock v:ext="edit" aspectratio="f"/>
                <v:textbox>
                  <w:txbxContent>
                    <w:p>
                      <w:pPr>
                        <w:jc w:val="center"/>
                        <w:rPr>
                          <w:rFonts w:ascii="Times New Roman" w:hAnsi="Times New Roman"/>
                        </w:rPr>
                      </w:pPr>
                      <w:r>
                        <w:rPr>
                          <w:rFonts w:hint="eastAsia"/>
                          <w:b/>
                        </w:rPr>
                        <w:t>省招办认定：</w:t>
                      </w:r>
                      <w:r>
                        <w:rPr>
                          <w:rFonts w:hint="eastAsia"/>
                        </w:rPr>
                        <w:t>根据有关规定及考生材料审核考生成绩转入申请，</w:t>
                      </w:r>
                      <w:r>
                        <w:rPr>
                          <w:rFonts w:ascii="Times New Roman" w:hAnsi="Times New Roman"/>
                        </w:rPr>
                        <w:t>20</w:t>
                      </w:r>
                      <w:r>
                        <w:rPr>
                          <w:rFonts w:hint="default" w:ascii="Times New Roman" w:hAnsi="Times New Roman"/>
                        </w:rPr>
                        <w:t>2</w:t>
                      </w:r>
                      <w:r>
                        <w:rPr>
                          <w:rFonts w:hint="default" w:ascii="Times New Roman" w:hAnsi="Times New Roman"/>
                          <w:lang w:val="en-US" w:eastAsia="zh-CN"/>
                        </w:rPr>
                        <w:t>3</w:t>
                      </w:r>
                      <w:r>
                        <w:rPr>
                          <w:rFonts w:hint="default" w:ascii="Times New Roman" w:hAnsi="Times New Roman"/>
                        </w:rPr>
                        <w:t>年</w:t>
                      </w:r>
                      <w:r>
                        <w:rPr>
                          <w:rFonts w:ascii="Times New Roman" w:hAnsi="Times New Roman"/>
                        </w:rPr>
                        <w:t>3</w:t>
                      </w:r>
                      <w:r>
                        <w:rPr>
                          <w:rFonts w:hint="default" w:ascii="Times New Roman" w:hAnsi="Times New Roman"/>
                        </w:rPr>
                        <w:t>月</w:t>
                      </w:r>
                      <w:r>
                        <w:rPr>
                          <w:rFonts w:hint="default" w:ascii="Times New Roman" w:hAnsi="Times New Roman"/>
                          <w:lang w:val="en-US" w:eastAsia="zh-CN"/>
                        </w:rPr>
                        <w:t>28</w:t>
                      </w:r>
                      <w:r>
                        <w:rPr>
                          <w:rFonts w:hint="default" w:ascii="Times New Roman" w:hAnsi="Times New Roman"/>
                        </w:rPr>
                        <w:t>日前公布审核结果。</w:t>
                      </w:r>
                    </w:p>
                  </w:txbxContent>
                </v:textbox>
              </v:rect>
            </w:pict>
          </mc:Fallback>
        </mc:AlternateContent>
      </w:r>
    </w:p>
    <w:p>
      <w:pPr>
        <w:snapToGrid w:val="0"/>
        <w:spacing w:line="560" w:lineRule="exact"/>
        <w:rPr>
          <w:rFonts w:ascii="Times New Roman" w:hAnsi="Times New Roman" w:eastAsia="仿宋_GB2312"/>
          <w:color w:val="000000"/>
          <w:sz w:val="32"/>
          <w:szCs w:val="32"/>
        </w:rPr>
      </w:pPr>
      <w:r>
        <w:rPr>
          <w:rFonts w:hint="default" w:ascii="Times New Roman" w:hAnsi="Times New Roman" w:eastAsia="仿宋_GB2312"/>
          <w:color w:val="000000"/>
          <w:sz w:val="32"/>
          <w:szCs w:val="32"/>
        </w:rPr>
        <w:t xml:space="preserve">       </w:t>
      </w:r>
    </w:p>
    <w:p>
      <w:pPr>
        <w:snapToGrid w:val="0"/>
        <w:spacing w:line="56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67456" behindDoc="0" locked="0" layoutInCell="1" allowOverlap="1">
                <wp:simplePos x="0" y="0"/>
                <wp:positionH relativeFrom="column">
                  <wp:posOffset>2753360</wp:posOffset>
                </wp:positionH>
                <wp:positionV relativeFrom="paragraph">
                  <wp:posOffset>69850</wp:posOffset>
                </wp:positionV>
                <wp:extent cx="635" cy="539750"/>
                <wp:effectExtent l="37465" t="0" r="38100" b="1270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16.8pt;margin-top:5.5pt;height:42.5pt;width:0.05pt;z-index:251667456;mso-width-relative:page;mso-height-relative:page;" filled="f" stroked="t" coordsize="21600,21600" o:gfxdata="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a81rnZAAAACQEAAA8AAAAAAAAAAQAgAAAAIgAA&#10;AGRycy9kb3ducmV2LnhtbFBLAQIUABQAAAAIAIdO4kDTL2fqBwIAAOcDAAAOAAAAAAAAAAEAIAAA&#10;ACgBAABkcnMvZTJvRG9jLnhtbFBLBQYAAAAABgAGAFkBAAChBQAAAAA=&#10;">
                <v:fill on="f" focussize="0,0"/>
                <v:stroke color="#000000" joinstyle="round" endarrow="block"/>
                <v:imagedata o:title=""/>
                <o:lock v:ext="edit" aspectratio="f"/>
              </v:line>
            </w:pict>
          </mc:Fallback>
        </mc:AlternateContent>
      </w:r>
    </w:p>
    <w:p>
      <w:pPr>
        <w:widowControl/>
        <w:spacing w:line="600" w:lineRule="exact"/>
        <w:ind w:firstLine="420"/>
        <w:jc w:val="left"/>
        <w:rPr>
          <w:rFonts w:ascii="Times New Roman" w:hAnsi="Times New Roman" w:eastAsia="仿宋" w:cs="Times New Roman"/>
          <w:color w:val="000000"/>
          <w:kern w:val="0"/>
          <w:sz w:val="32"/>
          <w:szCs w:val="32"/>
          <w:lang w:val="en"/>
        </w:rPr>
      </w:pPr>
      <w:bookmarkStart w:id="0" w:name="_GoBack"/>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400050</wp:posOffset>
                </wp:positionH>
                <wp:positionV relativeFrom="paragraph">
                  <wp:posOffset>257810</wp:posOffset>
                </wp:positionV>
                <wp:extent cx="4728845" cy="553720"/>
                <wp:effectExtent l="4445" t="5080" r="10160"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4728845" cy="553720"/>
                        </a:xfrm>
                        <a:prstGeom prst="rect">
                          <a:avLst/>
                        </a:prstGeom>
                        <a:solidFill>
                          <a:srgbClr val="FFFFFF"/>
                        </a:solidFill>
                        <a:ln w="9525">
                          <a:solidFill>
                            <a:srgbClr val="000000"/>
                          </a:solidFill>
                          <a:miter lim="800000"/>
                        </a:ln>
                        <a:effectLst/>
                      </wps:spPr>
                      <wps:txbx>
                        <w:txbxContent>
                          <w:p>
                            <w:pPr>
                              <w:jc w:val="left"/>
                              <w:rPr>
                                <w:rFonts w:ascii="Times New Roman" w:hAnsi="Times New Roman"/>
                                <w:szCs w:val="21"/>
                              </w:rPr>
                            </w:pPr>
                            <w:r>
                              <w:rPr>
                                <w:rFonts w:hint="eastAsia" w:ascii="宋体" w:hAnsi="宋体"/>
                                <w:b/>
                                <w:szCs w:val="21"/>
                              </w:rPr>
                              <w:t>上网自行打印证书。</w:t>
                            </w:r>
                            <w:r>
                              <w:rPr>
                                <w:rFonts w:hint="eastAsia" w:ascii="宋体" w:hAnsi="宋体" w:cs="宋体"/>
                                <w:kern w:val="0"/>
                                <w:szCs w:val="21"/>
                              </w:rPr>
                              <w:t>经审核通过的考生可于</w:t>
                            </w:r>
                            <w:r>
                              <w:rPr>
                                <w:rFonts w:ascii="Times New Roman" w:hAnsi="Times New Roman"/>
                                <w:szCs w:val="21"/>
                              </w:rPr>
                              <w:t>20</w:t>
                            </w:r>
                            <w:r>
                              <w:rPr>
                                <w:rFonts w:hint="default" w:ascii="Times New Roman" w:hAnsi="Times New Roman"/>
                                <w:szCs w:val="21"/>
                              </w:rPr>
                              <w:t>2</w:t>
                            </w:r>
                            <w:r>
                              <w:rPr>
                                <w:rFonts w:hint="default" w:ascii="Times New Roman" w:hAnsi="Times New Roman"/>
                                <w:szCs w:val="21"/>
                                <w:lang w:val="en-US" w:eastAsia="zh-CN"/>
                              </w:rPr>
                              <w:t>3</w:t>
                            </w:r>
                            <w:r>
                              <w:rPr>
                                <w:rFonts w:hint="default" w:ascii="Times New Roman" w:hAnsi="Times New Roman"/>
                                <w:szCs w:val="21"/>
                              </w:rPr>
                              <w:t>年</w:t>
                            </w:r>
                            <w:r>
                              <w:rPr>
                                <w:rFonts w:hint="default" w:ascii="Times New Roman" w:hAnsi="Times New Roman" w:cs="Times New Roman"/>
                                <w:kern w:val="0"/>
                                <w:szCs w:val="21"/>
                              </w:rPr>
                              <w:t>3月</w:t>
                            </w:r>
                            <w:r>
                              <w:rPr>
                                <w:rFonts w:hint="default" w:ascii="Times New Roman" w:hAnsi="Times New Roman" w:cs="Times New Roman"/>
                                <w:kern w:val="0"/>
                                <w:szCs w:val="21"/>
                                <w:lang w:val="en-US" w:eastAsia="zh-CN"/>
                              </w:rPr>
                              <w:t>31</w:t>
                            </w:r>
                            <w:r>
                              <w:rPr>
                                <w:rFonts w:hint="default" w:ascii="Times New Roman" w:hAnsi="Times New Roman" w:cs="Times New Roman"/>
                                <w:kern w:val="0"/>
                                <w:szCs w:val="21"/>
                              </w:rPr>
                              <w:t>日</w:t>
                            </w:r>
                            <w:r>
                              <w:rPr>
                                <w:rFonts w:hint="eastAsia" w:ascii="Times New Roman" w:hAnsi="Times New Roman" w:cs="Times New Roman"/>
                                <w:kern w:val="0"/>
                                <w:szCs w:val="21"/>
                                <w:lang w:val="en-US" w:eastAsia="zh-CN"/>
                              </w:rPr>
                              <w:t>至</w:t>
                            </w:r>
                            <w:r>
                              <w:rPr>
                                <w:rFonts w:hint="default" w:ascii="Times New Roman" w:hAnsi="Times New Roman" w:cs="Times New Roman"/>
                                <w:kern w:val="0"/>
                                <w:szCs w:val="21"/>
                              </w:rPr>
                              <w:t>5月20日</w:t>
                            </w:r>
                            <w:r>
                              <w:rPr>
                                <w:rFonts w:hint="default" w:ascii="Times New Roman" w:hAnsi="Times New Roman"/>
                                <w:szCs w:val="21"/>
                              </w:rPr>
                              <w:t>上网自行打印《普通高中学业水平考试成绩认定证书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pt;margin-top:20.3pt;height:43.6pt;width:372.35pt;z-index:251666432;mso-width-relative:page;mso-height-relative:page;" fillcolor="#FFFFFF" filled="t" stroked="t" coordsize="21600,21600" o:gfxdata="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9cjkDXAAAACQEAAA8AAAAAAAAAAQAgAAAAIgAAAGRy&#10;cy9kb3ducmV2LnhtbFBLAQIUABQAAAAIAIdO4kBVU6RIPwIAAIgEAAAOAAAAAAAAAAEAIAAAACYB&#10;AABkcnMvZTJvRG9jLnhtbFBLBQYAAAAABgAGAFkBAADXBQAAAAA=&#10;">
                <v:fill on="t" focussize="0,0"/>
                <v:stroke color="#000000" miterlimit="8" joinstyle="miter"/>
                <v:imagedata o:title=""/>
                <o:lock v:ext="edit" aspectratio="f"/>
                <v:textbox>
                  <w:txbxContent>
                    <w:p>
                      <w:pPr>
                        <w:jc w:val="left"/>
                        <w:rPr>
                          <w:rFonts w:ascii="Times New Roman" w:hAnsi="Times New Roman"/>
                          <w:szCs w:val="21"/>
                        </w:rPr>
                      </w:pPr>
                      <w:r>
                        <w:rPr>
                          <w:rFonts w:hint="eastAsia" w:ascii="宋体" w:hAnsi="宋体"/>
                          <w:b/>
                          <w:szCs w:val="21"/>
                        </w:rPr>
                        <w:t>上网自行打印证书。</w:t>
                      </w:r>
                      <w:r>
                        <w:rPr>
                          <w:rFonts w:hint="eastAsia" w:ascii="宋体" w:hAnsi="宋体" w:cs="宋体"/>
                          <w:kern w:val="0"/>
                          <w:szCs w:val="21"/>
                        </w:rPr>
                        <w:t>经审核通过的考生可于</w:t>
                      </w:r>
                      <w:r>
                        <w:rPr>
                          <w:rFonts w:ascii="Times New Roman" w:hAnsi="Times New Roman"/>
                          <w:szCs w:val="21"/>
                        </w:rPr>
                        <w:t>20</w:t>
                      </w:r>
                      <w:r>
                        <w:rPr>
                          <w:rFonts w:hint="default" w:ascii="Times New Roman" w:hAnsi="Times New Roman"/>
                          <w:szCs w:val="21"/>
                        </w:rPr>
                        <w:t>2</w:t>
                      </w:r>
                      <w:r>
                        <w:rPr>
                          <w:rFonts w:hint="default" w:ascii="Times New Roman" w:hAnsi="Times New Roman"/>
                          <w:szCs w:val="21"/>
                          <w:lang w:val="en-US" w:eastAsia="zh-CN"/>
                        </w:rPr>
                        <w:t>3</w:t>
                      </w:r>
                      <w:r>
                        <w:rPr>
                          <w:rFonts w:hint="default" w:ascii="Times New Roman" w:hAnsi="Times New Roman"/>
                          <w:szCs w:val="21"/>
                        </w:rPr>
                        <w:t>年</w:t>
                      </w:r>
                      <w:r>
                        <w:rPr>
                          <w:rFonts w:hint="default" w:ascii="Times New Roman" w:hAnsi="Times New Roman" w:cs="Times New Roman"/>
                          <w:kern w:val="0"/>
                          <w:szCs w:val="21"/>
                        </w:rPr>
                        <w:t>3月</w:t>
                      </w:r>
                      <w:r>
                        <w:rPr>
                          <w:rFonts w:hint="default" w:ascii="Times New Roman" w:hAnsi="Times New Roman" w:cs="Times New Roman"/>
                          <w:kern w:val="0"/>
                          <w:szCs w:val="21"/>
                          <w:lang w:val="en-US" w:eastAsia="zh-CN"/>
                        </w:rPr>
                        <w:t>31</w:t>
                      </w:r>
                      <w:r>
                        <w:rPr>
                          <w:rFonts w:hint="default" w:ascii="Times New Roman" w:hAnsi="Times New Roman" w:cs="Times New Roman"/>
                          <w:kern w:val="0"/>
                          <w:szCs w:val="21"/>
                        </w:rPr>
                        <w:t>日</w:t>
                      </w:r>
                      <w:r>
                        <w:rPr>
                          <w:rFonts w:hint="eastAsia" w:ascii="Times New Roman" w:hAnsi="Times New Roman" w:cs="Times New Roman"/>
                          <w:kern w:val="0"/>
                          <w:szCs w:val="21"/>
                          <w:lang w:val="en-US" w:eastAsia="zh-CN"/>
                        </w:rPr>
                        <w:t>至</w:t>
                      </w:r>
                      <w:r>
                        <w:rPr>
                          <w:rFonts w:hint="default" w:ascii="Times New Roman" w:hAnsi="Times New Roman" w:cs="Times New Roman"/>
                          <w:kern w:val="0"/>
                          <w:szCs w:val="21"/>
                        </w:rPr>
                        <w:t>5月20日</w:t>
                      </w:r>
                      <w:r>
                        <w:rPr>
                          <w:rFonts w:hint="default" w:ascii="Times New Roman" w:hAnsi="Times New Roman"/>
                          <w:szCs w:val="21"/>
                        </w:rPr>
                        <w:t>上网自行打印《普通高中学业水平考试成绩认定证书 》。</w:t>
                      </w:r>
                    </w:p>
                  </w:txbxContent>
                </v:textbox>
              </v:rect>
            </w:pict>
          </mc:Fallback>
        </mc:AlternateContent>
      </w:r>
      <w:bookmarkEnd w:id="0"/>
    </w:p>
    <w:p>
      <w:pPr>
        <w:rPr>
          <w:rFonts w:ascii="Times New Roman" w:hAnsi="Times New Roman"/>
          <w:lang w:val="en"/>
        </w:rPr>
      </w:pPr>
    </w:p>
    <w:p>
      <w:pPr>
        <w:rPr>
          <w:rFonts w:ascii="Times New Roman" w:hAnsi="Times New Roman"/>
        </w:rPr>
      </w:pPr>
    </w:p>
    <w:p>
      <w:pPr>
        <w:spacing w:line="560" w:lineRule="exact"/>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w:t>
      </w:r>
    </w:p>
    <w:p>
      <w:pPr>
        <w:snapToGrid w:val="0"/>
        <w:spacing w:beforeLines="0" w:afterLines="0" w:line="520" w:lineRule="exact"/>
        <w:rPr>
          <w:rFonts w:hint="default" w:ascii="Times New Roman" w:hAnsi="Times New Roman" w:eastAsia="黑体"/>
          <w:color w:val="000000"/>
          <w:sz w:val="32"/>
          <w:szCs w:val="32"/>
        </w:rPr>
      </w:pPr>
    </w:p>
    <w:p>
      <w:pPr>
        <w:adjustRightInd w:val="0"/>
        <w:snapToGrid w:val="0"/>
        <w:spacing w:beforeLines="0" w:afterLines="0" w:line="520" w:lineRule="exact"/>
        <w:jc w:val="center"/>
        <w:rPr>
          <w:rFonts w:ascii="Times New Roman" w:hAnsi="Times New Roman" w:eastAsia="方正小标宋简体"/>
          <w:color w:val="000000"/>
          <w:sz w:val="44"/>
          <w:szCs w:val="44"/>
        </w:rPr>
      </w:pPr>
      <w:r>
        <w:rPr>
          <w:rFonts w:hint="default" w:ascii="Times New Roman" w:hAnsi="Times New Roman" w:eastAsia="方正小标宋简体"/>
          <w:color w:val="000000"/>
          <w:sz w:val="44"/>
          <w:szCs w:val="44"/>
        </w:rPr>
        <w:t>普通高中学业水平合格性考试</w:t>
      </w:r>
    </w:p>
    <w:p>
      <w:pPr>
        <w:adjustRightInd w:val="0"/>
        <w:snapToGrid w:val="0"/>
        <w:spacing w:beforeLines="0" w:afterLines="0" w:line="520" w:lineRule="exact"/>
        <w:jc w:val="center"/>
        <w:rPr>
          <w:rFonts w:ascii="Times New Roman" w:hAnsi="Times New Roman" w:eastAsia="方正小标宋简体"/>
          <w:color w:val="000000"/>
          <w:sz w:val="44"/>
          <w:szCs w:val="44"/>
        </w:rPr>
      </w:pPr>
      <w:r>
        <w:rPr>
          <w:rFonts w:hint="default" w:ascii="Times New Roman" w:hAnsi="Times New Roman" w:eastAsia="方正小标宋简体"/>
          <w:color w:val="000000"/>
          <w:sz w:val="44"/>
          <w:szCs w:val="44"/>
        </w:rPr>
        <w:t>成绩转入材料真实性承诺书</w:t>
      </w:r>
    </w:p>
    <w:p>
      <w:pPr>
        <w:snapToGrid w:val="0"/>
        <w:spacing w:beforeLines="0" w:afterLines="0" w:line="520" w:lineRule="exact"/>
        <w:jc w:val="center"/>
        <w:rPr>
          <w:rFonts w:hint="default" w:ascii="Times New Roman" w:hAnsi="Times New Roman" w:eastAsia="楷体_GB2312"/>
          <w:color w:val="000000"/>
          <w:sz w:val="32"/>
          <w:szCs w:val="32"/>
        </w:rPr>
      </w:pPr>
      <w:r>
        <w:rPr>
          <w:rFonts w:hint="default" w:ascii="Times New Roman" w:hAnsi="Times New Roman" w:eastAsia="楷体_GB2312"/>
          <w:color w:val="000000"/>
          <w:sz w:val="32"/>
          <w:szCs w:val="32"/>
        </w:rPr>
        <w:t>（网上确认承诺书）</w:t>
      </w:r>
    </w:p>
    <w:p>
      <w:pPr>
        <w:snapToGrid w:val="0"/>
        <w:spacing w:beforeLines="0" w:afterLines="0" w:line="520" w:lineRule="exact"/>
        <w:rPr>
          <w:rFonts w:ascii="Times New Roman" w:hAnsi="Times New Roman" w:eastAsia="仿宋_GB2312"/>
          <w:color w:val="000000"/>
          <w:sz w:val="32"/>
          <w:szCs w:val="32"/>
        </w:rPr>
      </w:pPr>
      <w:r>
        <w:rPr>
          <w:rFonts w:hint="default" w:ascii="Times New Roman" w:hAnsi="Times New Roman" w:eastAsia="仿宋_GB2312"/>
          <w:color w:val="000000"/>
          <w:sz w:val="32"/>
          <w:szCs w:val="32"/>
        </w:rPr>
        <w:t>　</w:t>
      </w:r>
    </w:p>
    <w:p>
      <w:pPr>
        <w:adjustRightInd w:val="0"/>
        <w:snapToGrid w:val="0"/>
        <w:spacing w:beforeLines="0" w:afterLines="0" w:line="520" w:lineRule="exact"/>
        <w:ind w:left="0" w:leftChars="0" w:firstLine="640" w:firstLineChars="200"/>
        <w:rPr>
          <w:rFonts w:ascii="Times New Roman" w:hAnsi="Times New Roman" w:eastAsia="仿宋_GB2312"/>
          <w:color w:val="000000"/>
          <w:sz w:val="32"/>
          <w:szCs w:val="32"/>
        </w:rPr>
      </w:pPr>
      <w:r>
        <w:rPr>
          <w:rFonts w:hint="default" w:ascii="Times New Roman" w:hAnsi="Times New Roman" w:eastAsia="仿宋_GB2312"/>
          <w:color w:val="000000"/>
          <w:sz w:val="32"/>
          <w:szCs w:val="32"/>
        </w:rPr>
        <w:t>本人申请普通高中学业水平考试成绩转入。本人郑重承诺如下事项：</w:t>
      </w:r>
    </w:p>
    <w:p>
      <w:pPr>
        <w:adjustRightInd w:val="0"/>
        <w:snapToGrid w:val="0"/>
        <w:spacing w:beforeLines="0" w:afterLines="0" w:line="520" w:lineRule="exact"/>
        <w:ind w:left="0" w:leftChars="0" w:firstLine="640" w:firstLineChars="200"/>
        <w:rPr>
          <w:rFonts w:ascii="Times New Roman" w:hAnsi="Times New Roman" w:eastAsia="仿宋_GB2312"/>
          <w:color w:val="000000"/>
          <w:sz w:val="32"/>
          <w:szCs w:val="32"/>
        </w:rPr>
      </w:pPr>
      <w:r>
        <w:rPr>
          <w:rFonts w:hint="default" w:ascii="Times New Roman" w:hAnsi="Times New Roman" w:eastAsia="仿宋_GB2312"/>
          <w:color w:val="000000"/>
          <w:sz w:val="32"/>
          <w:szCs w:val="32"/>
        </w:rPr>
        <w:t xml:space="preserve">一、本人已认真阅读了《国家教育考试违规处理办法》等有关规定，并知晓：通过伪造证件、证明、档案及其他材料获得考试资格、加分资格和考试成绩的，视情节轻重，所报名参加考试的各阶段、各科成绩无效；同时给予暂停参加该项考试1至3年的处理；情节特别严重的，可以同时给予暂停参加各种国家教育考试1至3年的处理。 </w:t>
      </w:r>
    </w:p>
    <w:p>
      <w:pPr>
        <w:adjustRightInd w:val="0"/>
        <w:snapToGrid w:val="0"/>
        <w:spacing w:beforeLines="0" w:afterLines="0" w:line="520" w:lineRule="exact"/>
        <w:ind w:left="0" w:leftChars="0" w:firstLine="640" w:firstLineChars="200"/>
        <w:rPr>
          <w:rFonts w:ascii="Times New Roman" w:hAnsi="Times New Roman" w:eastAsia="仿宋_GB2312"/>
          <w:color w:val="000000"/>
          <w:sz w:val="32"/>
          <w:szCs w:val="32"/>
        </w:rPr>
      </w:pPr>
      <w:r>
        <w:rPr>
          <w:rFonts w:hint="default" w:ascii="Times New Roman" w:hAnsi="Times New Roman" w:eastAsia="仿宋_GB2312"/>
          <w:color w:val="000000"/>
          <w:sz w:val="32"/>
          <w:szCs w:val="32"/>
        </w:rPr>
        <w:t>二、本人保证所填写的全部信息以及所提交的全部证明材料均真实、准确、完整。没有隐瞒或虚构任何事实，也没有造假等不诚信行为。</w:t>
      </w:r>
    </w:p>
    <w:p>
      <w:pPr>
        <w:adjustRightInd w:val="0"/>
        <w:snapToGrid w:val="0"/>
        <w:spacing w:beforeLines="0" w:afterLines="0" w:line="520" w:lineRule="exact"/>
        <w:ind w:left="0" w:leftChars="0" w:firstLine="640" w:firstLineChars="200"/>
        <w:rPr>
          <w:rFonts w:ascii="Times New Roman" w:hAnsi="Times New Roman" w:eastAsia="仿宋_GB2312"/>
          <w:color w:val="000000"/>
          <w:sz w:val="32"/>
          <w:szCs w:val="32"/>
        </w:rPr>
      </w:pPr>
      <w:r>
        <w:rPr>
          <w:rFonts w:hint="default" w:ascii="Times New Roman" w:hAnsi="Times New Roman" w:eastAsia="仿宋_GB2312"/>
          <w:color w:val="000000"/>
          <w:sz w:val="32"/>
          <w:szCs w:val="32"/>
        </w:rPr>
        <w:t>三、如有虚假信息和作假行为，本人自愿接受有关部门根据国家和省有关规定所作出的处罚决定，并承担由此而产生的一切后果。</w:t>
      </w:r>
    </w:p>
    <w:p>
      <w:pPr>
        <w:snapToGrid w:val="0"/>
        <w:spacing w:beforeLines="0" w:afterLines="0" w:line="520" w:lineRule="exact"/>
        <w:ind w:left="210" w:leftChars="100" w:firstLine="3840" w:firstLineChars="1200"/>
        <w:rPr>
          <w:rFonts w:ascii="Times New Roman" w:hAnsi="Times New Roman" w:eastAsia="仿宋_GB2312"/>
          <w:color w:val="000000"/>
          <w:sz w:val="32"/>
          <w:szCs w:val="32"/>
        </w:rPr>
      </w:pPr>
      <w:r>
        <w:rPr>
          <w:rFonts w:hint="default" w:ascii="Times New Roman" w:hAnsi="Times New Roman" w:eastAsia="仿宋_GB2312"/>
          <w:color w:val="000000"/>
          <w:sz w:val="32"/>
          <w:szCs w:val="32"/>
        </w:rPr>
        <w:t>中学</w:t>
      </w:r>
      <w:r>
        <w:rPr>
          <w:rFonts w:hint="default" w:ascii="Times New Roman" w:hAnsi="Times New Roman" w:cs="Times New Roman"/>
          <w:color w:val="000000"/>
          <w:sz w:val="32"/>
          <w:szCs w:val="32"/>
        </w:rPr>
        <w:t>∕</w:t>
      </w:r>
      <w:r>
        <w:rPr>
          <w:rFonts w:hint="default" w:ascii="Times New Roman" w:hAnsi="Times New Roman" w:eastAsia="仿宋_GB2312" w:cs="Times New Roman"/>
          <w:color w:val="000000"/>
          <w:sz w:val="32"/>
          <w:szCs w:val="32"/>
        </w:rPr>
        <w:t>班级</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p>
    <w:p>
      <w:pPr>
        <w:snapToGrid w:val="0"/>
        <w:spacing w:beforeLines="0" w:afterLines="0" w:line="520" w:lineRule="exact"/>
        <w:ind w:left="210" w:leftChars="100" w:firstLine="3840" w:firstLineChars="1200"/>
        <w:rPr>
          <w:rFonts w:ascii="Times New Roman" w:hAnsi="Times New Roman" w:eastAsia="仿宋_GB2312"/>
          <w:color w:val="000000"/>
          <w:sz w:val="32"/>
          <w:szCs w:val="32"/>
        </w:rPr>
      </w:pPr>
      <w:r>
        <w:rPr>
          <w:rFonts w:hint="default" w:ascii="Times New Roman" w:hAnsi="Times New Roman" w:eastAsia="仿宋_GB2312"/>
          <w:color w:val="000000"/>
          <w:sz w:val="32"/>
          <w:szCs w:val="32"/>
        </w:rPr>
        <w:t>身份证号码</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p>
    <w:p>
      <w:pPr>
        <w:snapToGrid w:val="0"/>
        <w:spacing w:beforeLines="0" w:afterLines="0" w:line="520" w:lineRule="exact"/>
        <w:ind w:left="210" w:leftChars="100"/>
        <w:rPr>
          <w:rFonts w:ascii="Times New Roman" w:hAnsi="Times New Roman" w:eastAsia="仿宋_GB2312"/>
          <w:color w:val="000000"/>
          <w:sz w:val="32"/>
          <w:szCs w:val="32"/>
        </w:rPr>
      </w:pPr>
      <w:r>
        <w:rPr>
          <w:rFonts w:hint="default" w:ascii="Times New Roman" w:hAnsi="Times New Roman" w:eastAsia="仿宋_GB2312"/>
          <w:color w:val="000000"/>
          <w:sz w:val="32"/>
          <w:szCs w:val="32"/>
        </w:rPr>
        <w:t xml:space="preserve">　　                    承  诺 人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p>
    <w:p>
      <w:pPr>
        <w:widowControl/>
        <w:snapToGrid w:val="0"/>
        <w:spacing w:beforeLines="0" w:afterLines="0" w:line="520" w:lineRule="exact"/>
        <w:ind w:firstLine="420"/>
        <w:jc w:val="left"/>
        <w:rPr>
          <w:rFonts w:ascii="Times New Roman" w:hAnsi="Times New Roman"/>
        </w:rPr>
      </w:pPr>
      <w:r>
        <w:rPr>
          <w:rFonts w:hint="default" w:ascii="Times New Roman" w:hAnsi="Times New Roman" w:eastAsia="仿宋_GB2312"/>
          <w:color w:val="000000"/>
          <w:sz w:val="32"/>
          <w:szCs w:val="32"/>
        </w:rPr>
        <w:t xml:space="preserve">　                     </w:t>
      </w:r>
      <w:r>
        <w:rPr>
          <w:rFonts w:hint="default" w:ascii="Times New Roman" w:hAnsi="Times New Roman" w:eastAsia="仿宋_GB2312"/>
          <w:color w:val="000000"/>
          <w:sz w:val="32"/>
          <w:szCs w:val="32"/>
          <w:u w:val="single"/>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olor w:val="000000"/>
          <w:sz w:val="32"/>
          <w:szCs w:val="32"/>
        </w:rPr>
        <w:t>日</w:t>
      </w:r>
    </w:p>
    <w:p>
      <w:pPr>
        <w:snapToGrid w:val="0"/>
        <w:spacing w:beforeLines="0" w:afterLines="0" w:line="520" w:lineRule="exact"/>
        <w:ind w:firstLine="0" w:firstLineChars="0"/>
        <w:rPr>
          <w:rFonts w:ascii="Times New Roman" w:hAnsi="Times New Roman" w:eastAsia="仿宋_GB2312"/>
          <w:kern w:val="0"/>
          <w:sz w:val="32"/>
          <w:szCs w:val="32"/>
          <w:shd w:val="clear" w:color="auto" w:fill="FFFFFF"/>
        </w:rPr>
        <w:sectPr>
          <w:footerReference r:id="rId3" w:type="default"/>
          <w:pgSz w:w="11906" w:h="16838"/>
          <w:pgMar w:top="2098" w:right="1474" w:bottom="1928" w:left="1587" w:header="851" w:footer="992" w:gutter="0"/>
          <w:pgNumType w:fmt="decimal"/>
          <w:cols w:space="720" w:num="1"/>
          <w:docGrid w:type="lines" w:linePitch="312" w:charSpace="0"/>
        </w:sectPr>
      </w:pPr>
    </w:p>
    <w:p>
      <w:pPr>
        <w:spacing w:line="560" w:lineRule="exact"/>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3</w:t>
      </w:r>
    </w:p>
    <w:p>
      <w:pPr>
        <w:spacing w:line="560" w:lineRule="exact"/>
        <w:rPr>
          <w:rFonts w:hint="default" w:ascii="Times New Roman" w:hAnsi="Times New Roman" w:eastAsia="黑体"/>
          <w:color w:val="000000"/>
          <w:sz w:val="32"/>
          <w:szCs w:val="32"/>
        </w:rPr>
      </w:pPr>
    </w:p>
    <w:p>
      <w:pPr>
        <w:spacing w:line="560" w:lineRule="exact"/>
        <w:jc w:val="center"/>
        <w:rPr>
          <w:rFonts w:ascii="Times New Roman" w:hAnsi="Times New Roman" w:eastAsia="方正小标宋简体"/>
          <w:color w:val="000000"/>
          <w:sz w:val="44"/>
          <w:szCs w:val="44"/>
        </w:rPr>
      </w:pPr>
      <w:r>
        <w:rPr>
          <w:rFonts w:hint="default" w:ascii="Times New Roman" w:hAnsi="Times New Roman" w:eastAsia="方正小标宋简体"/>
          <w:color w:val="000000"/>
          <w:sz w:val="44"/>
          <w:szCs w:val="44"/>
        </w:rPr>
        <w:t>外省与我省普通高中学业水平合格性考试</w:t>
      </w:r>
    </w:p>
    <w:p>
      <w:pPr>
        <w:jc w:val="center"/>
        <w:rPr>
          <w:rFonts w:hint="default" w:ascii="Times New Roman" w:hAnsi="Times New Roman" w:eastAsia="方正小标宋简体"/>
          <w:color w:val="000000"/>
          <w:sz w:val="44"/>
          <w:szCs w:val="44"/>
        </w:rPr>
      </w:pPr>
      <w:r>
        <w:rPr>
          <w:rFonts w:hint="default" w:ascii="Times New Roman" w:hAnsi="Times New Roman" w:eastAsia="方正小标宋简体"/>
          <w:color w:val="000000"/>
          <w:sz w:val="44"/>
          <w:szCs w:val="44"/>
        </w:rPr>
        <w:t>成绩等级转换表</w:t>
      </w:r>
    </w:p>
    <w:tbl>
      <w:tblPr>
        <w:tblStyle w:val="4"/>
        <w:tblW w:w="9402" w:type="dxa"/>
        <w:jc w:val="center"/>
        <w:tblLayout w:type="fixed"/>
        <w:tblCellMar>
          <w:top w:w="0" w:type="dxa"/>
          <w:left w:w="108" w:type="dxa"/>
          <w:bottom w:w="0" w:type="dxa"/>
          <w:right w:w="108" w:type="dxa"/>
        </w:tblCellMar>
      </w:tblPr>
      <w:tblGrid>
        <w:gridCol w:w="5385"/>
        <w:gridCol w:w="4017"/>
      </w:tblGrid>
      <w:tr>
        <w:tblPrEx>
          <w:tblCellMar>
            <w:top w:w="0" w:type="dxa"/>
            <w:left w:w="108" w:type="dxa"/>
            <w:bottom w:w="0" w:type="dxa"/>
            <w:right w:w="108" w:type="dxa"/>
          </w:tblCellMar>
        </w:tblPrEx>
        <w:trPr>
          <w:trHeight w:val="811" w:hRule="atLeast"/>
          <w:jc w:val="center"/>
        </w:trPr>
        <w:tc>
          <w:tcPr>
            <w:tcW w:w="5385" w:type="dxa"/>
            <w:tcBorders>
              <w:top w:val="single" w:color="auto" w:sz="4" w:space="0"/>
              <w:left w:val="single" w:color="auto" w:sz="4" w:space="0"/>
              <w:bottom w:val="single" w:color="auto" w:sz="4" w:space="0"/>
              <w:right w:val="single" w:color="auto" w:sz="4" w:space="0"/>
            </w:tcBorders>
            <w:vAlign w:val="top"/>
          </w:tcPr>
          <w:p>
            <w:pPr>
              <w:widowControl/>
              <w:snapToGrid w:val="0"/>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外省普通高中学业水平</w:t>
            </w:r>
          </w:p>
          <w:p>
            <w:pPr>
              <w:widowControl/>
              <w:snapToGrid w:val="0"/>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考试成绩或等级</w:t>
            </w:r>
          </w:p>
        </w:tc>
        <w:tc>
          <w:tcPr>
            <w:tcW w:w="4017" w:type="dxa"/>
            <w:tcBorders>
              <w:top w:val="single" w:color="auto" w:sz="4" w:space="0"/>
              <w:left w:val="nil"/>
              <w:bottom w:val="single" w:color="auto" w:sz="4" w:space="0"/>
              <w:right w:val="single" w:color="auto" w:sz="4" w:space="0"/>
            </w:tcBorders>
            <w:vAlign w:val="top"/>
          </w:tcPr>
          <w:p>
            <w:pPr>
              <w:widowControl/>
              <w:snapToGrid w:val="0"/>
              <w:ind w:left="-103" w:leftChars="-49" w:right="-151" w:rightChars="-72"/>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广东省普通高中学业水平</w:t>
            </w:r>
          </w:p>
          <w:p>
            <w:pPr>
              <w:widowControl/>
              <w:snapToGrid w:val="0"/>
              <w:ind w:right="309" w:rightChars="147"/>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考试成绩等级</w:t>
            </w:r>
          </w:p>
        </w:tc>
      </w:tr>
      <w:tr>
        <w:tblPrEx>
          <w:tblCellMar>
            <w:top w:w="0" w:type="dxa"/>
            <w:left w:w="108" w:type="dxa"/>
            <w:bottom w:w="0" w:type="dxa"/>
            <w:right w:w="108" w:type="dxa"/>
          </w:tblCellMar>
        </w:tblPrEx>
        <w:trPr>
          <w:trHeight w:val="1215" w:hRule="atLeast"/>
          <w:jc w:val="center"/>
        </w:trPr>
        <w:tc>
          <w:tcPr>
            <w:tcW w:w="5385" w:type="dxa"/>
            <w:tcBorders>
              <w:top w:val="nil"/>
              <w:left w:val="single" w:color="auto" w:sz="4" w:space="0"/>
              <w:bottom w:val="single" w:color="auto" w:sz="4" w:space="0"/>
              <w:right w:val="single" w:color="auto" w:sz="4" w:space="0"/>
            </w:tcBorders>
            <w:vAlign w:val="center"/>
          </w:tcPr>
          <w:p>
            <w:pPr>
              <w:widowControl/>
              <w:snapToGrid w:val="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1.A；</w:t>
            </w:r>
          </w:p>
          <w:p>
            <w:pPr>
              <w:widowControl/>
              <w:snapToGrid w:val="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2.优秀</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优；</w:t>
            </w:r>
          </w:p>
          <w:p>
            <w:pPr>
              <w:widowControl/>
              <w:snapToGrid w:val="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3.85分及以上（百分制）</w:t>
            </w:r>
          </w:p>
        </w:tc>
        <w:tc>
          <w:tcPr>
            <w:tcW w:w="4017"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A</w:t>
            </w:r>
          </w:p>
        </w:tc>
      </w:tr>
      <w:tr>
        <w:tblPrEx>
          <w:tblCellMar>
            <w:top w:w="0" w:type="dxa"/>
            <w:left w:w="108" w:type="dxa"/>
            <w:bottom w:w="0" w:type="dxa"/>
            <w:right w:w="108" w:type="dxa"/>
          </w:tblCellMar>
        </w:tblPrEx>
        <w:trPr>
          <w:trHeight w:val="1215" w:hRule="atLeast"/>
          <w:jc w:val="center"/>
        </w:trPr>
        <w:tc>
          <w:tcPr>
            <w:tcW w:w="5385" w:type="dxa"/>
            <w:tcBorders>
              <w:top w:val="nil"/>
              <w:left w:val="single" w:color="auto" w:sz="4" w:space="0"/>
              <w:bottom w:val="single" w:color="auto" w:sz="4" w:space="0"/>
              <w:right w:val="single" w:color="auto" w:sz="4" w:space="0"/>
            </w:tcBorders>
            <w:vAlign w:val="center"/>
          </w:tcPr>
          <w:p>
            <w:pPr>
              <w:widowControl/>
              <w:snapToGrid w:val="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1.B</w:t>
            </w:r>
            <w:r>
              <w:rPr>
                <w:rFonts w:hint="default" w:ascii="Times New Roman" w:hAnsi="Times New Roman" w:eastAsia="仿宋_GB2312" w:cs="Times New Roman"/>
                <w:color w:val="000000"/>
                <w:kern w:val="0"/>
                <w:sz w:val="32"/>
                <w:szCs w:val="32"/>
                <w:lang w:eastAsia="zh-CN"/>
              </w:rPr>
              <w:t>；</w:t>
            </w:r>
          </w:p>
          <w:p>
            <w:pPr>
              <w:widowControl/>
              <w:snapToGrid w:val="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2.良好</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良；</w:t>
            </w:r>
          </w:p>
          <w:p>
            <w:pPr>
              <w:widowControl/>
              <w:snapToGrid w:val="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3.7</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分</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84分（百分制）</w:t>
            </w:r>
          </w:p>
        </w:tc>
        <w:tc>
          <w:tcPr>
            <w:tcW w:w="4017"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B</w:t>
            </w:r>
          </w:p>
        </w:tc>
      </w:tr>
      <w:tr>
        <w:tblPrEx>
          <w:tblCellMar>
            <w:top w:w="0" w:type="dxa"/>
            <w:left w:w="108" w:type="dxa"/>
            <w:bottom w:w="0" w:type="dxa"/>
            <w:right w:w="108" w:type="dxa"/>
          </w:tblCellMar>
        </w:tblPrEx>
        <w:trPr>
          <w:trHeight w:val="990" w:hRule="atLeast"/>
          <w:jc w:val="center"/>
        </w:trPr>
        <w:tc>
          <w:tcPr>
            <w:tcW w:w="5385" w:type="dxa"/>
            <w:tcBorders>
              <w:top w:val="nil"/>
              <w:left w:val="single" w:color="auto" w:sz="4" w:space="0"/>
              <w:bottom w:val="single" w:color="auto" w:sz="4" w:space="0"/>
              <w:right w:val="single" w:color="auto" w:sz="4" w:space="0"/>
            </w:tcBorders>
            <w:vAlign w:val="center"/>
          </w:tcPr>
          <w:p>
            <w:pPr>
              <w:widowControl/>
              <w:snapToGrid w:val="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1.C；</w:t>
            </w:r>
          </w:p>
          <w:p>
            <w:pPr>
              <w:widowControl/>
              <w:snapToGrid w:val="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lang w:val="en-US" w:eastAsia="zh-CN"/>
              </w:rPr>
              <w:t>50</w:t>
            </w:r>
            <w:r>
              <w:rPr>
                <w:rFonts w:hint="default" w:ascii="Times New Roman" w:hAnsi="Times New Roman" w:eastAsia="仿宋_GB2312" w:cs="Times New Roman"/>
                <w:color w:val="000000"/>
                <w:kern w:val="0"/>
                <w:sz w:val="32"/>
                <w:szCs w:val="32"/>
              </w:rPr>
              <w:t>分</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69</w:t>
            </w:r>
            <w:r>
              <w:rPr>
                <w:rFonts w:hint="default" w:ascii="Times New Roman" w:hAnsi="Times New Roman" w:eastAsia="仿宋_GB2312" w:cs="Times New Roman"/>
                <w:color w:val="000000"/>
                <w:kern w:val="0"/>
                <w:sz w:val="32"/>
                <w:szCs w:val="32"/>
              </w:rPr>
              <w:t>分（百分制）</w:t>
            </w:r>
          </w:p>
        </w:tc>
        <w:tc>
          <w:tcPr>
            <w:tcW w:w="4017"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C</w:t>
            </w:r>
          </w:p>
        </w:tc>
      </w:tr>
      <w:tr>
        <w:tblPrEx>
          <w:tblCellMar>
            <w:top w:w="0" w:type="dxa"/>
            <w:left w:w="108" w:type="dxa"/>
            <w:bottom w:w="0" w:type="dxa"/>
            <w:right w:w="108" w:type="dxa"/>
          </w:tblCellMar>
        </w:tblPrEx>
        <w:trPr>
          <w:trHeight w:val="1215" w:hRule="atLeast"/>
          <w:jc w:val="center"/>
        </w:trPr>
        <w:tc>
          <w:tcPr>
            <w:tcW w:w="5385" w:type="dxa"/>
            <w:tcBorders>
              <w:top w:val="nil"/>
              <w:left w:val="single" w:color="auto" w:sz="4" w:space="0"/>
              <w:bottom w:val="single" w:color="auto" w:sz="4" w:space="0"/>
              <w:right w:val="single" w:color="auto" w:sz="4" w:space="0"/>
            </w:tcBorders>
            <w:vAlign w:val="center"/>
          </w:tcPr>
          <w:p>
            <w:pPr>
              <w:widowControl/>
              <w:numPr>
                <w:ilvl w:val="0"/>
                <w:numId w:val="0"/>
              </w:numPr>
              <w:snapToGrid w:val="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1.D；</w:t>
            </w:r>
          </w:p>
          <w:p>
            <w:pPr>
              <w:widowControl/>
              <w:numPr>
                <w:ilvl w:val="0"/>
                <w:numId w:val="0"/>
              </w:numPr>
              <w:snapToGrid w:val="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及格</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合格；</w:t>
            </w:r>
          </w:p>
          <w:p>
            <w:pPr>
              <w:widowControl/>
              <w:numPr>
                <w:ilvl w:val="0"/>
                <w:numId w:val="0"/>
              </w:numPr>
              <w:snapToGrid w:val="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3.25</w:t>
            </w:r>
            <w:r>
              <w:rPr>
                <w:rFonts w:hint="default" w:ascii="Times New Roman" w:hAnsi="Times New Roman" w:eastAsia="仿宋_GB2312" w:cs="Times New Roman"/>
                <w:color w:val="000000"/>
                <w:kern w:val="0"/>
                <w:sz w:val="32"/>
                <w:szCs w:val="32"/>
              </w:rPr>
              <w:t>分</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49</w:t>
            </w:r>
            <w:r>
              <w:rPr>
                <w:rFonts w:hint="default" w:ascii="Times New Roman" w:hAnsi="Times New Roman" w:eastAsia="仿宋_GB2312" w:cs="Times New Roman"/>
                <w:color w:val="000000"/>
                <w:kern w:val="0"/>
                <w:sz w:val="32"/>
                <w:szCs w:val="32"/>
              </w:rPr>
              <w:t>分（百分制）</w:t>
            </w:r>
          </w:p>
        </w:tc>
        <w:tc>
          <w:tcPr>
            <w:tcW w:w="4017" w:type="dxa"/>
            <w:tcBorders>
              <w:top w:val="nil"/>
              <w:left w:val="nil"/>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D</w:t>
            </w:r>
          </w:p>
        </w:tc>
      </w:tr>
      <w:tr>
        <w:tblPrEx>
          <w:tblCellMar>
            <w:top w:w="0" w:type="dxa"/>
            <w:left w:w="108" w:type="dxa"/>
            <w:bottom w:w="0" w:type="dxa"/>
            <w:right w:w="108" w:type="dxa"/>
          </w:tblCellMar>
        </w:tblPrEx>
        <w:trPr>
          <w:trHeight w:val="1435" w:hRule="atLeast"/>
          <w:jc w:val="center"/>
        </w:trPr>
        <w:tc>
          <w:tcPr>
            <w:tcW w:w="5385" w:type="dxa"/>
            <w:tcBorders>
              <w:top w:val="nil"/>
              <w:left w:val="single" w:color="auto" w:sz="4" w:space="0"/>
              <w:bottom w:val="single" w:color="auto" w:sz="4" w:space="0"/>
              <w:right w:val="single" w:color="auto" w:sz="4" w:space="0"/>
            </w:tcBorders>
            <w:vAlign w:val="center"/>
          </w:tcPr>
          <w:p>
            <w:pPr>
              <w:widowControl/>
              <w:snapToGrid w:val="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E</w:t>
            </w:r>
            <w:r>
              <w:rPr>
                <w:rFonts w:hint="default" w:ascii="Times New Roman" w:hAnsi="Times New Roman" w:eastAsia="仿宋_GB2312" w:cs="Times New Roman"/>
                <w:color w:val="000000"/>
                <w:kern w:val="0"/>
                <w:sz w:val="32"/>
                <w:szCs w:val="32"/>
              </w:rPr>
              <w:t>；</w:t>
            </w:r>
          </w:p>
          <w:p>
            <w:pPr>
              <w:widowControl/>
              <w:snapToGrid w:val="0"/>
              <w:ind w:left="320" w:hanging="320" w:hangingChars="10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2.不合格</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不及格</w:t>
            </w:r>
            <w:r>
              <w:rPr>
                <w:rFonts w:hint="default" w:ascii="Times New Roman" w:hAnsi="Times New Roman" w:eastAsia="仿宋_GB2312" w:cs="Times New Roman"/>
                <w:color w:val="000000"/>
                <w:kern w:val="0"/>
                <w:sz w:val="32"/>
                <w:szCs w:val="32"/>
                <w:lang w:val="en-US" w:eastAsia="zh-CN"/>
              </w:rPr>
              <w:t>/无等级</w:t>
            </w:r>
            <w:r>
              <w:rPr>
                <w:rFonts w:hint="default" w:ascii="Times New Roman" w:hAnsi="Times New Roman" w:eastAsia="仿宋_GB2312" w:cs="Times New Roman"/>
                <w:color w:val="000000"/>
                <w:kern w:val="0"/>
                <w:sz w:val="32"/>
                <w:szCs w:val="32"/>
              </w:rPr>
              <w:t>；</w:t>
            </w:r>
          </w:p>
          <w:p>
            <w:pPr>
              <w:widowControl/>
              <w:snapToGrid w:val="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r>
              <w:rPr>
                <w:rFonts w:hint="default" w:ascii="Times New Roman" w:hAnsi="Times New Roman" w:eastAsia="仿宋_GB2312" w:cs="Times New Roman"/>
                <w:color w:val="000000"/>
                <w:kern w:val="0"/>
                <w:sz w:val="32"/>
                <w:szCs w:val="32"/>
                <w:lang w:val="en-US" w:eastAsia="zh-CN"/>
              </w:rPr>
              <w:t>0</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24</w:t>
            </w:r>
            <w:r>
              <w:rPr>
                <w:rFonts w:hint="default" w:ascii="Times New Roman" w:hAnsi="Times New Roman" w:eastAsia="仿宋_GB2312" w:cs="Times New Roman"/>
                <w:color w:val="000000"/>
                <w:kern w:val="0"/>
                <w:sz w:val="32"/>
                <w:szCs w:val="32"/>
              </w:rPr>
              <w:t>分（百分制）</w:t>
            </w:r>
          </w:p>
        </w:tc>
        <w:tc>
          <w:tcPr>
            <w:tcW w:w="4017" w:type="dxa"/>
            <w:tcBorders>
              <w:top w:val="nil"/>
              <w:left w:val="nil"/>
              <w:bottom w:val="single" w:color="auto" w:sz="4" w:space="0"/>
              <w:right w:val="single" w:color="auto" w:sz="4" w:space="0"/>
            </w:tcBorders>
            <w:vAlign w:val="center"/>
          </w:tcPr>
          <w:p>
            <w:pPr>
              <w:widowControl/>
              <w:snapToGrid w:val="0"/>
              <w:jc w:val="center"/>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E</w:t>
            </w:r>
          </w:p>
        </w:tc>
      </w:tr>
    </w:tbl>
    <w:p>
      <w:pPr>
        <w:snapToGrid w:val="0"/>
        <w:spacing w:beforeLines="0" w:afterLines="0" w:line="360" w:lineRule="auto"/>
        <w:ind w:left="720" w:right="-57" w:rightChars="-27" w:hanging="720" w:hangingChars="300"/>
        <w:rPr>
          <w:rFonts w:hint="default" w:ascii="Times New Roman" w:hAnsi="Times New Roman" w:eastAsia="仿宋_GB2312"/>
          <w:color w:val="000000"/>
          <w:sz w:val="24"/>
          <w:szCs w:val="24"/>
        </w:rPr>
      </w:pPr>
      <w:r>
        <w:rPr>
          <w:rFonts w:hint="default" w:ascii="Times New Roman" w:hAnsi="Times New Roman" w:eastAsia="仿宋_GB2312"/>
          <w:color w:val="000000"/>
          <w:sz w:val="24"/>
          <w:szCs w:val="24"/>
        </w:rPr>
        <w:t>注：1.只认可本省户籍考生在外省就读高中阶段学校期间，参加由就读省级教育行政部门或考试部门统一组织考试所取得的成绩。</w:t>
      </w:r>
    </w:p>
    <w:p>
      <w:pPr>
        <w:snapToGrid w:val="0"/>
        <w:spacing w:beforeLines="0" w:afterLines="0" w:line="360" w:lineRule="auto"/>
        <w:ind w:right="-57" w:rightChars="-27" w:firstLine="480" w:firstLineChars="200"/>
        <w:rPr>
          <w:rFonts w:ascii="Times New Roman" w:hAnsi="Times New Roman" w:eastAsia="仿宋_GB2312"/>
          <w:color w:val="000000"/>
          <w:sz w:val="24"/>
          <w:szCs w:val="24"/>
        </w:rPr>
      </w:pPr>
      <w:r>
        <w:rPr>
          <w:rFonts w:hint="default" w:ascii="Times New Roman" w:hAnsi="Times New Roman" w:eastAsia="仿宋_GB2312"/>
          <w:color w:val="000000"/>
          <w:sz w:val="24"/>
          <w:szCs w:val="24"/>
        </w:rPr>
        <w:t>2.考生参加多次考试（含补考）的，可取其最好成绩。</w:t>
      </w:r>
    </w:p>
    <w:p>
      <w:pPr>
        <w:snapToGrid w:val="0"/>
        <w:spacing w:beforeLines="0" w:afterLines="0" w:line="360" w:lineRule="auto"/>
        <w:ind w:left="719" w:leftChars="228" w:hanging="240" w:hangingChars="100"/>
        <w:rPr>
          <w:rFonts w:hint="default" w:ascii="Times New Roman" w:hAnsi="Times New Roman" w:eastAsia="仿宋_GB2312"/>
          <w:b/>
          <w:bCs/>
          <w:color w:val="000000"/>
          <w:sz w:val="24"/>
          <w:szCs w:val="24"/>
          <w:lang w:val="en-US" w:eastAsia="zh-CN"/>
        </w:rPr>
      </w:pPr>
      <w:r>
        <w:rPr>
          <w:rFonts w:hint="default" w:ascii="Times New Roman" w:hAnsi="Times New Roman" w:eastAsia="仿宋_GB2312"/>
          <w:color w:val="000000"/>
          <w:sz w:val="24"/>
          <w:szCs w:val="24"/>
        </w:rPr>
        <w:t>3.考试成绩同时以分数和等级呈现的，以等级为准</w:t>
      </w:r>
      <w:r>
        <w:rPr>
          <w:rFonts w:hint="default" w:ascii="Times New Roman" w:hAnsi="Times New Roman" w:eastAsia="仿宋_GB2312"/>
          <w:color w:val="000000"/>
          <w:sz w:val="24"/>
          <w:szCs w:val="24"/>
          <w:lang w:eastAsia="zh-CN"/>
        </w:rPr>
        <w:t>。</w:t>
      </w:r>
      <w:r>
        <w:rPr>
          <w:rFonts w:hint="default" w:ascii="Times New Roman" w:hAnsi="Times New Roman" w:eastAsia="仿宋_GB2312"/>
          <w:b/>
          <w:bCs/>
          <w:color w:val="000000"/>
          <w:sz w:val="24"/>
          <w:szCs w:val="24"/>
          <w:lang w:val="en-US" w:eastAsia="zh-CN"/>
        </w:rPr>
        <w:t>若部分省份D等级认定为不合格的，</w:t>
      </w:r>
      <w:r>
        <w:rPr>
          <w:rFonts w:hint="eastAsia" w:ascii="Times New Roman" w:hAnsi="Times New Roman" w:eastAsia="仿宋_GB2312"/>
          <w:b/>
          <w:bCs/>
          <w:color w:val="000000"/>
          <w:sz w:val="24"/>
          <w:szCs w:val="24"/>
          <w:lang w:val="en-US" w:eastAsia="zh-CN"/>
        </w:rPr>
        <w:t>转入</w:t>
      </w:r>
      <w:r>
        <w:rPr>
          <w:rFonts w:hint="default" w:ascii="Times New Roman" w:hAnsi="Times New Roman" w:eastAsia="仿宋_GB2312"/>
          <w:b/>
          <w:bCs/>
          <w:color w:val="000000"/>
          <w:sz w:val="24"/>
          <w:szCs w:val="24"/>
          <w:lang w:val="en-US" w:eastAsia="zh-CN"/>
        </w:rPr>
        <w:t>成绩按E等级（不合格）转换。</w:t>
      </w:r>
    </w:p>
    <w:p>
      <w:pPr>
        <w:snapToGrid w:val="0"/>
        <w:spacing w:beforeLines="0" w:afterLines="0" w:line="360" w:lineRule="auto"/>
        <w:ind w:left="719" w:leftChars="228" w:hanging="240" w:hangingChars="100"/>
        <w:rPr>
          <w:rFonts w:hint="default" w:ascii="Times New Roman" w:hAnsi="Times New Roman" w:eastAsia="方正小标宋简体"/>
          <w:color w:val="000000"/>
          <w:sz w:val="44"/>
          <w:szCs w:val="44"/>
        </w:rPr>
      </w:pPr>
      <w:r>
        <w:rPr>
          <w:rFonts w:hint="default" w:ascii="Times New Roman" w:hAnsi="Times New Roman" w:eastAsia="仿宋_GB2312"/>
          <w:color w:val="000000"/>
          <w:sz w:val="24"/>
          <w:szCs w:val="24"/>
          <w:lang w:val="en-US" w:eastAsia="zh-CN"/>
        </w:rPr>
        <w:t>4.</w:t>
      </w:r>
      <w:r>
        <w:rPr>
          <w:rFonts w:hint="eastAsia" w:ascii="Times New Roman" w:hAnsi="Times New Roman" w:eastAsia="仿宋_GB2312"/>
          <w:color w:val="000000"/>
          <w:sz w:val="24"/>
          <w:szCs w:val="24"/>
          <w:lang w:val="en-US" w:eastAsia="zh-CN"/>
        </w:rPr>
        <w:t>转入成绩</w:t>
      </w:r>
      <w:r>
        <w:rPr>
          <w:rFonts w:hint="default" w:ascii="Times New Roman" w:hAnsi="Times New Roman" w:eastAsia="仿宋_GB2312"/>
          <w:color w:val="000000"/>
          <w:sz w:val="24"/>
          <w:szCs w:val="24"/>
          <w:lang w:val="en-US" w:eastAsia="zh-CN"/>
        </w:rPr>
        <w:t>只有“合格”没有</w:t>
      </w:r>
      <w:r>
        <w:rPr>
          <w:rFonts w:hint="eastAsia" w:ascii="Times New Roman" w:hAnsi="Times New Roman" w:eastAsia="仿宋_GB2312"/>
          <w:color w:val="000000"/>
          <w:sz w:val="24"/>
          <w:szCs w:val="24"/>
          <w:lang w:val="en-US" w:eastAsia="zh-CN"/>
        </w:rPr>
        <w:t>等级和</w:t>
      </w:r>
      <w:r>
        <w:rPr>
          <w:rFonts w:hint="default" w:ascii="Times New Roman" w:hAnsi="Times New Roman" w:eastAsia="仿宋_GB2312"/>
          <w:color w:val="000000"/>
          <w:sz w:val="24"/>
          <w:szCs w:val="24"/>
          <w:lang w:val="en-US" w:eastAsia="zh-CN"/>
        </w:rPr>
        <w:t>分数的，按照D等级转换（</w:t>
      </w:r>
      <w:r>
        <w:rPr>
          <w:rFonts w:hint="eastAsia" w:ascii="Times New Roman" w:hAnsi="Times New Roman" w:eastAsia="仿宋_GB2312"/>
          <w:color w:val="000000"/>
          <w:sz w:val="24"/>
          <w:szCs w:val="24"/>
          <w:lang w:val="en-US" w:eastAsia="zh-CN"/>
        </w:rPr>
        <w:t>注：若</w:t>
      </w:r>
      <w:r>
        <w:rPr>
          <w:rFonts w:hint="default" w:ascii="Times New Roman" w:hAnsi="Times New Roman" w:eastAsia="仿宋_GB2312"/>
          <w:color w:val="000000"/>
          <w:sz w:val="24"/>
          <w:szCs w:val="24"/>
          <w:lang w:val="en-US" w:eastAsia="zh-CN"/>
        </w:rPr>
        <w:t>考生提供</w:t>
      </w:r>
      <w:r>
        <w:rPr>
          <w:rFonts w:hint="eastAsia" w:ascii="Times New Roman" w:hAnsi="Times New Roman" w:eastAsia="仿宋_GB2312"/>
          <w:color w:val="000000"/>
          <w:sz w:val="24"/>
          <w:szCs w:val="24"/>
          <w:lang w:val="en-US" w:eastAsia="zh-CN"/>
        </w:rPr>
        <w:t>可</w:t>
      </w:r>
      <w:r>
        <w:rPr>
          <w:rFonts w:hint="default" w:ascii="Times New Roman" w:hAnsi="Times New Roman" w:eastAsia="仿宋_GB2312"/>
          <w:color w:val="000000"/>
          <w:sz w:val="24"/>
          <w:szCs w:val="24"/>
          <w:lang w:val="en-US" w:eastAsia="zh-CN"/>
        </w:rPr>
        <w:t>证明</w:t>
      </w:r>
      <w:r>
        <w:rPr>
          <w:rFonts w:hint="eastAsia" w:ascii="Times New Roman" w:hAnsi="Times New Roman" w:eastAsia="仿宋_GB2312"/>
          <w:color w:val="000000"/>
          <w:sz w:val="24"/>
          <w:szCs w:val="24"/>
          <w:lang w:val="en-US" w:eastAsia="zh-CN"/>
        </w:rPr>
        <w:t>其成绩</w:t>
      </w:r>
      <w:r>
        <w:rPr>
          <w:rFonts w:hint="default" w:ascii="Times New Roman" w:hAnsi="Times New Roman" w:eastAsia="仿宋_GB2312"/>
          <w:color w:val="000000"/>
          <w:sz w:val="24"/>
          <w:szCs w:val="24"/>
          <w:lang w:val="en-US" w:eastAsia="zh-CN"/>
        </w:rPr>
        <w:t>具体等级</w:t>
      </w:r>
      <w:r>
        <w:rPr>
          <w:rFonts w:hint="eastAsia" w:ascii="Times New Roman" w:hAnsi="Times New Roman" w:eastAsia="仿宋_GB2312"/>
          <w:color w:val="000000"/>
          <w:sz w:val="24"/>
          <w:szCs w:val="24"/>
          <w:lang w:val="en-US" w:eastAsia="zh-CN"/>
        </w:rPr>
        <w:t>、分数</w:t>
      </w:r>
      <w:r>
        <w:rPr>
          <w:rFonts w:hint="default" w:ascii="Times New Roman" w:hAnsi="Times New Roman" w:eastAsia="仿宋_GB2312"/>
          <w:color w:val="000000"/>
          <w:sz w:val="24"/>
          <w:szCs w:val="24"/>
          <w:lang w:val="en-US" w:eastAsia="zh-CN"/>
        </w:rPr>
        <w:t>的材料，</w:t>
      </w:r>
      <w:r>
        <w:rPr>
          <w:rFonts w:hint="eastAsia" w:ascii="Times New Roman" w:hAnsi="Times New Roman" w:eastAsia="仿宋_GB2312"/>
          <w:color w:val="000000"/>
          <w:sz w:val="24"/>
          <w:szCs w:val="24"/>
          <w:lang w:val="en-US" w:eastAsia="zh-CN"/>
        </w:rPr>
        <w:t>则</w:t>
      </w:r>
      <w:r>
        <w:rPr>
          <w:rFonts w:hint="default" w:ascii="Times New Roman" w:hAnsi="Times New Roman" w:eastAsia="仿宋_GB2312"/>
          <w:color w:val="000000"/>
          <w:sz w:val="24"/>
          <w:szCs w:val="24"/>
          <w:lang w:val="en-US" w:eastAsia="zh-CN"/>
        </w:rPr>
        <w:t>按照相应等级转换）。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06DDE5-F99E-4685-A68C-32D0547FDF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267F2591-F71D-4C04-BD13-F8586F5D54EB}"/>
  </w:font>
  <w:font w:name="仿宋_GB2312">
    <w:panose1 w:val="02010609030101010101"/>
    <w:charset w:val="86"/>
    <w:family w:val="modern"/>
    <w:pitch w:val="default"/>
    <w:sig w:usb0="00000001" w:usb1="080E0000" w:usb2="00000000" w:usb3="00000000" w:csb0="00040000" w:csb1="00000000"/>
    <w:embedRegular r:id="rId3" w:fontKey="{5636E43C-5DAD-4DD9-819B-4839C5B4D599}"/>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CB0997A7-F7ED-454F-9E9D-ACA317495DFF}"/>
  </w:font>
  <w:font w:name="楷体_GB2312">
    <w:panose1 w:val="02010609030101010101"/>
    <w:charset w:val="86"/>
    <w:family w:val="auto"/>
    <w:pitch w:val="default"/>
    <w:sig w:usb0="00000001" w:usb1="080E0000" w:usb2="00000000" w:usb3="00000000" w:csb0="00040000" w:csb1="00000000"/>
    <w:embedRegular r:id="rId5" w:fontKey="{31D87A2E-B54A-4F31-A2AD-5C82B68DE93E}"/>
  </w:font>
  <w:font w:name="仿宋">
    <w:panose1 w:val="02010609060101010101"/>
    <w:charset w:val="86"/>
    <w:family w:val="modern"/>
    <w:pitch w:val="default"/>
    <w:sig w:usb0="800002BF" w:usb1="38CF7CFA" w:usb2="00000016" w:usb3="00000000" w:csb0="00040001" w:csb1="00000000"/>
    <w:embedRegular r:id="rId6" w:fontKey="{6484CB75-2D7B-4376-A44C-EE42B46B59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DA2ZTQ2OWM5ODM4MjVjYmQyZWVjODFmYmFkNWIifQ=="/>
  </w:docVars>
  <w:rsids>
    <w:rsidRoot w:val="4A76059C"/>
    <w:rsid w:val="0CB329B3"/>
    <w:rsid w:val="2BC27C4A"/>
    <w:rsid w:val="3A9D68EE"/>
    <w:rsid w:val="47955B90"/>
    <w:rsid w:val="4A76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样式1"/>
    <w:basedOn w:val="1"/>
    <w:uiPriority w:val="0"/>
    <w:pPr>
      <w:spacing w:line="580" w:lineRule="exact"/>
      <w:ind w:firstLine="643" w:firstLineChars="200"/>
      <w:jc w:val="left"/>
    </w:pPr>
    <w:rPr>
      <w:rFonts w:hint="eastAsia" w:ascii="仿宋_GB2312" w:hAnsi="仿宋_GB2312" w:eastAsia="仿宋_GB2312" w:cs="仿宋_GB2312"/>
      <w:sz w:val="32"/>
      <w:szCs w:val="32"/>
    </w:rPr>
  </w:style>
  <w:style w:type="paragraph" w:customStyle="1" w:styleId="7">
    <w:name w:val="样式2"/>
    <w:basedOn w:val="1"/>
    <w:next w:val="1"/>
    <w:qFormat/>
    <w:uiPriority w:val="0"/>
    <w:pPr>
      <w:keepNext/>
      <w:keepLines/>
      <w:spacing w:before="260" w:after="260" w:line="416" w:lineRule="auto"/>
      <w:outlineLvl w:val="1"/>
    </w:pPr>
    <w:rPr>
      <w:rFonts w:hint="eastAsia" w:ascii="Cambria" w:hAnsi="Cambria" w:eastAsia="仿宋_GB2312"/>
      <w:b/>
      <w:bCs/>
      <w:kern w:val="0"/>
      <w:sz w:val="32"/>
      <w:szCs w:val="32"/>
    </w:rPr>
  </w:style>
  <w:style w:type="paragraph" w:customStyle="1" w:styleId="8">
    <w:name w:val="样式3"/>
    <w:basedOn w:val="1"/>
    <w:next w:val="3"/>
    <w:qFormat/>
    <w:uiPriority w:val="0"/>
    <w:rPr>
      <w:rFonts w:hint="eastAsia" w:ascii="Calibri" w:hAnsi="Calibri"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2022-11-03T09:07:00Z</dcterms:created>
  <dc:creator>Mary</dc:creator>
  <cp:lastModifiedBy>Mary</cp:lastModifiedBy>
  <dcterms:modified xsi:type="dcterms:W3CDTF">2022-11-03T09:07:36Z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02AFB59E7DD84AF08EEBA56AE4D88B03</vt:lpwstr>
  </property>
</Properties>
</file>