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宋体"/>
          <w:snapToGrid w:val="0"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highlight w:val="none"/>
          <w:u w:val="none"/>
        </w:rPr>
        <w:t>2</w:t>
      </w:r>
    </w:p>
    <w:p>
      <w:pPr>
        <w:spacing w:line="580" w:lineRule="exact"/>
        <w:jc w:val="left"/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highlight w:val="none"/>
          <w:u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snapToGrid w:val="0"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u w:val="none"/>
        </w:rPr>
        <w:t>深圳市</w:t>
      </w:r>
      <w:r>
        <w:rPr>
          <w:rFonts w:hint="eastAsia" w:ascii="方正小标宋简体" w:hAnsi="宋体" w:eastAsia="方正小标宋简体" w:cs="宋体"/>
          <w:snapToGrid w:val="0"/>
          <w:color w:val="auto"/>
          <w:kern w:val="0"/>
          <w:sz w:val="44"/>
          <w:szCs w:val="44"/>
          <w:highlight w:val="none"/>
          <w:u w:val="none"/>
        </w:rPr>
        <w:t>体育</w:t>
      </w:r>
      <w:r>
        <w:rPr>
          <w:rFonts w:hint="eastAsia" w:ascii="方正小标宋简体" w:hAnsi="宋体" w:eastAsia="方正小标宋简体" w:cs="宋体"/>
          <w:snapToGrid w:val="0"/>
          <w:color w:val="auto"/>
          <w:kern w:val="0"/>
          <w:sz w:val="44"/>
          <w:szCs w:val="44"/>
          <w:highlight w:val="none"/>
          <w:u w:val="none"/>
          <w:lang w:eastAsia="zh-CN"/>
        </w:rPr>
        <w:t>中考</w:t>
      </w:r>
      <w:r>
        <w:rPr>
          <w:rFonts w:hint="eastAsia" w:ascii="方正小标宋简体" w:hAnsi="宋体" w:eastAsia="方正小标宋简体" w:cs="宋体"/>
          <w:snapToGrid w:val="0"/>
          <w:color w:val="auto"/>
          <w:kern w:val="0"/>
          <w:sz w:val="44"/>
          <w:szCs w:val="44"/>
          <w:highlight w:val="none"/>
          <w:u w:val="none"/>
        </w:rPr>
        <w:t>择考标准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snapToGrid w:val="0"/>
          <w:color w:val="auto"/>
          <w:kern w:val="0"/>
          <w:sz w:val="36"/>
          <w:szCs w:val="36"/>
          <w:highlight w:val="none"/>
          <w:u w:val="none"/>
        </w:rPr>
      </w:pPr>
    </w:p>
    <w:p>
      <w:pPr>
        <w:spacing w:line="580" w:lineRule="exact"/>
        <w:ind w:firstLine="641"/>
        <w:jc w:val="left"/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  <w:t>一、营养不良〔计算公式：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体重（公斤）/身高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vertAlign w:val="superscript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0"/>
          <w:kern w:val="0"/>
          <w:sz w:val="32"/>
          <w:szCs w:val="32"/>
          <w:highlight w:val="none"/>
          <w:u w:val="none"/>
        </w:rPr>
        <w:t>米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0"/>
          <w:kern w:val="0"/>
          <w:sz w:val="32"/>
          <w:szCs w:val="32"/>
          <w:highlight w:val="none"/>
          <w:u w:val="none"/>
          <w:vertAlign w:val="superscript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  <w:t>〕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 xml:space="preserve"> ：≤15.5－14.6为Ⅰ度；≤14.5为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度。</w:t>
      </w:r>
    </w:p>
    <w:p>
      <w:pPr>
        <w:spacing w:line="580" w:lineRule="exact"/>
        <w:ind w:firstLine="641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二、肥胖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  <w:t>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计算公式：体重（公斤）/身高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vertAlign w:val="superscript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0"/>
          <w:kern w:val="0"/>
          <w:sz w:val="32"/>
          <w:szCs w:val="32"/>
          <w:highlight w:val="none"/>
          <w:u w:val="none"/>
        </w:rPr>
        <w:t>米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0"/>
          <w:kern w:val="0"/>
          <w:sz w:val="32"/>
          <w:szCs w:val="32"/>
          <w:highlight w:val="none"/>
          <w:u w:val="none"/>
          <w:vertAlign w:val="superscript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  <w:t>〕：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≥26.5－29.9为Ⅰ度；≥30为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度。</w:t>
      </w:r>
    </w:p>
    <w:p>
      <w:pPr>
        <w:spacing w:line="580" w:lineRule="exact"/>
        <w:ind w:firstLine="640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三、严重脊柱弯曲：偏离中心线2.5厘米－3.4厘米为Ⅰ度；3.5厘米以上为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度。</w:t>
      </w:r>
    </w:p>
    <w:p>
      <w:pPr>
        <w:spacing w:line="580" w:lineRule="exact"/>
        <w:ind w:firstLine="640"/>
        <w:jc w:val="left"/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四、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  <w:t>型腿：两膝之间距离10厘米－19厘米为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Ⅰ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  <w:t>度；20厘米以上为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Ⅱ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  <w:t>度。</w:t>
      </w:r>
    </w:p>
    <w:p>
      <w:pPr>
        <w:spacing w:line="58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  <w:t>五、X型腿：两脚之间距离10厘米－19厘米为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Ⅰ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  <w:t>度；20厘米以上为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Ⅱ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2"/>
          <w:kern w:val="0"/>
          <w:sz w:val="32"/>
          <w:szCs w:val="32"/>
          <w:highlight w:val="none"/>
          <w:u w:val="none"/>
        </w:rPr>
        <w:t>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4643C"/>
    <w:rsid w:val="4584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2023-02-16T10:11:00Z</dcterms:created>
  <dc:creator>szedu</dc:creator>
  <cp:lastModifiedBy>szedu</cp:lastModifiedBy>
  <dcterms:modified xsi:type="dcterms:W3CDTF">2023-02-16T10:12:02Z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