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240" w:lineRule="auto"/>
        <w:ind w:firstLine="0" w:firstLineChars="0"/>
        <w:jc w:val="left"/>
        <w:rPr>
          <w:rFonts w:ascii="黑体" w:hAnsi="黑体" w:eastAsia="黑体" w:cs="宋体"/>
          <w:kern w:val="0"/>
          <w:sz w:val="28"/>
          <w:szCs w:val="28"/>
        </w:rPr>
      </w:pPr>
      <w:r>
        <w:rPr>
          <w:rFonts w:hint="eastAsia" w:ascii="黑体" w:hAnsi="黑体" w:eastAsia="黑体" w:cs="宋体"/>
          <w:kern w:val="0"/>
          <w:sz w:val="28"/>
          <w:szCs w:val="28"/>
        </w:rPr>
        <w:t>附件</w:t>
      </w:r>
      <w:r>
        <w:rPr>
          <w:rFonts w:hint="eastAsia" w:ascii="黑体" w:hAnsi="黑体" w:eastAsia="黑体" w:cs="宋体"/>
          <w:kern w:val="0"/>
          <w:sz w:val="28"/>
          <w:szCs w:val="28"/>
          <w:lang w:val="en-US" w:eastAsia="zh-CN"/>
        </w:rPr>
        <w:t>1</w:t>
      </w:r>
    </w:p>
    <w:p>
      <w:pPr>
        <w:widowControl/>
        <w:spacing w:before="100" w:beforeAutospacing="1" w:after="100" w:afterAutospacing="1" w:line="48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深圳市各认定机构地址、电话和网址</w:t>
      </w:r>
    </w:p>
    <w:tbl>
      <w:tblPr>
        <w:tblStyle w:val="3"/>
        <w:tblpPr w:leftFromText="180" w:rightFromText="180" w:vertAnchor="text" w:horzAnchor="page" w:tblpXSpec="center" w:tblpY="101"/>
        <w:tblOverlap w:val="never"/>
        <w:tblW w:w="9882" w:type="dxa"/>
        <w:jc w:val="center"/>
        <w:tblLayout w:type="fixed"/>
        <w:tblCellMar>
          <w:top w:w="0" w:type="dxa"/>
          <w:left w:w="108" w:type="dxa"/>
          <w:bottom w:w="0" w:type="dxa"/>
          <w:right w:w="108" w:type="dxa"/>
        </w:tblCellMar>
      </w:tblPr>
      <w:tblGrid>
        <w:gridCol w:w="1447"/>
        <w:gridCol w:w="5138"/>
        <w:gridCol w:w="1106"/>
        <w:gridCol w:w="2191"/>
      </w:tblGrid>
      <w:tr>
        <w:tblPrEx>
          <w:tblCellMar>
            <w:top w:w="0" w:type="dxa"/>
            <w:left w:w="108" w:type="dxa"/>
            <w:bottom w:w="0" w:type="dxa"/>
            <w:right w:w="108" w:type="dxa"/>
          </w:tblCellMar>
        </w:tblPrEx>
        <w:trPr>
          <w:trHeight w:val="700" w:hRule="atLeast"/>
          <w:jc w:val="center"/>
        </w:trPr>
        <w:tc>
          <w:tcPr>
            <w:tcW w:w="14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教师资格</w:t>
            </w:r>
          </w:p>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认定机构</w:t>
            </w:r>
          </w:p>
        </w:tc>
        <w:tc>
          <w:tcPr>
            <w:tcW w:w="513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通讯地址</w:t>
            </w:r>
          </w:p>
        </w:tc>
        <w:tc>
          <w:tcPr>
            <w:tcW w:w="11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电话</w:t>
            </w:r>
          </w:p>
        </w:tc>
        <w:tc>
          <w:tcPr>
            <w:tcW w:w="2191" w:type="dxa"/>
            <w:tcBorders>
              <w:top w:val="single" w:color="auto" w:sz="4" w:space="0"/>
              <w:left w:val="nil"/>
              <w:bottom w:val="single" w:color="auto" w:sz="4" w:space="0"/>
              <w:right w:val="single" w:color="auto" w:sz="12" w:space="0"/>
            </w:tcBorders>
            <w:noWrap w:val="0"/>
            <w:vAlign w:val="center"/>
          </w:tcPr>
          <w:p>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网址</w:t>
            </w:r>
          </w:p>
        </w:tc>
      </w:tr>
      <w:tr>
        <w:tblPrEx>
          <w:tblCellMar>
            <w:top w:w="0" w:type="dxa"/>
            <w:left w:w="108" w:type="dxa"/>
            <w:bottom w:w="0" w:type="dxa"/>
            <w:right w:w="108" w:type="dxa"/>
          </w:tblCellMar>
        </w:tblPrEx>
        <w:trPr>
          <w:trHeight w:val="9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深圳市教育局</w:t>
            </w:r>
          </w:p>
        </w:tc>
        <w:tc>
          <w:tcPr>
            <w:tcW w:w="5138" w:type="dxa"/>
            <w:tcBorders>
              <w:top w:val="nil"/>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深圳市福田区福中路</w:t>
            </w:r>
            <w:r>
              <w:rPr>
                <w:rFonts w:hint="eastAsia" w:asciiTheme="minorEastAsia" w:hAnsiTheme="minorEastAsia" w:eastAsiaTheme="minorEastAsia" w:cstheme="minorEastAsia"/>
                <w:color w:val="000000"/>
                <w:kern w:val="0"/>
                <w:sz w:val="20"/>
                <w:szCs w:val="20"/>
                <w:lang w:val="en-US" w:eastAsia="zh-CN"/>
              </w:rPr>
              <w:t>13号（</w:t>
            </w:r>
            <w:r>
              <w:rPr>
                <w:rFonts w:hint="eastAsia" w:asciiTheme="minorEastAsia" w:hAnsiTheme="minorEastAsia" w:eastAsiaTheme="minorEastAsia" w:cstheme="minorEastAsia"/>
                <w:color w:val="000000"/>
                <w:kern w:val="0"/>
                <w:sz w:val="20"/>
                <w:szCs w:val="20"/>
              </w:rPr>
              <w:t>深圳市第一职业技术学校师生</w:t>
            </w:r>
            <w:r>
              <w:rPr>
                <w:rFonts w:hint="eastAsia" w:asciiTheme="minorEastAsia" w:hAnsiTheme="minorEastAsia" w:eastAsiaTheme="minorEastAsia" w:cstheme="minorEastAsia"/>
                <w:color w:val="000000"/>
                <w:kern w:val="0"/>
                <w:sz w:val="20"/>
                <w:szCs w:val="20"/>
                <w:lang w:eastAsia="zh-CN"/>
              </w:rPr>
              <w:t>与社会</w:t>
            </w:r>
            <w:r>
              <w:rPr>
                <w:rFonts w:hint="eastAsia" w:asciiTheme="minorEastAsia" w:hAnsiTheme="minorEastAsia" w:eastAsiaTheme="minorEastAsia" w:cstheme="minorEastAsia"/>
                <w:color w:val="000000"/>
                <w:kern w:val="0"/>
                <w:sz w:val="20"/>
                <w:szCs w:val="20"/>
              </w:rPr>
              <w:t>服务中心</w:t>
            </w:r>
            <w:r>
              <w:rPr>
                <w:rFonts w:hint="eastAsia" w:asciiTheme="minorEastAsia" w:hAnsiTheme="minorEastAsia" w:eastAsiaTheme="minorEastAsia" w:cstheme="minorEastAsia"/>
                <w:color w:val="000000"/>
                <w:kern w:val="0"/>
                <w:sz w:val="20"/>
                <w:szCs w:val="20"/>
                <w:lang w:val="en-US" w:eastAsia="zh-CN"/>
              </w:rPr>
              <w:t>）</w:t>
            </w:r>
            <w:r>
              <w:rPr>
                <w:rFonts w:hint="eastAsia" w:asciiTheme="minorEastAsia" w:hAnsiTheme="minorEastAsia" w:eastAsiaTheme="minorEastAsia" w:cstheme="minorEastAsia"/>
                <w:color w:val="000000"/>
                <w:kern w:val="0"/>
                <w:sz w:val="20"/>
                <w:szCs w:val="20"/>
              </w:rPr>
              <w:t>（不受理</w:t>
            </w:r>
            <w:r>
              <w:rPr>
                <w:rFonts w:hint="eastAsia" w:asciiTheme="minorEastAsia" w:hAnsiTheme="minorEastAsia" w:eastAsiaTheme="minorEastAsia" w:cstheme="minorEastAsia"/>
                <w:color w:val="000000"/>
                <w:kern w:val="0"/>
                <w:sz w:val="20"/>
                <w:szCs w:val="20"/>
                <w:lang w:eastAsia="zh-CN"/>
              </w:rPr>
              <w:t>个人</w:t>
            </w:r>
            <w:r>
              <w:rPr>
                <w:rFonts w:hint="eastAsia" w:asciiTheme="minorEastAsia" w:hAnsiTheme="minorEastAsia" w:eastAsiaTheme="minorEastAsia" w:cstheme="minorEastAsia"/>
                <w:color w:val="000000"/>
                <w:kern w:val="0"/>
                <w:sz w:val="20"/>
                <w:szCs w:val="20"/>
              </w:rPr>
              <w:t>现场报名和确认）</w:t>
            </w:r>
          </w:p>
        </w:tc>
        <w:tc>
          <w:tcPr>
            <w:tcW w:w="110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83538450</w:t>
            </w:r>
          </w:p>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82724669</w:t>
            </w:r>
          </w:p>
        </w:tc>
        <w:tc>
          <w:tcPr>
            <w:tcW w:w="2191" w:type="dxa"/>
            <w:tcBorders>
              <w:top w:val="nil"/>
              <w:left w:val="nil"/>
              <w:bottom w:val="single" w:color="auto" w:sz="4" w:space="0"/>
              <w:right w:val="single" w:color="auto" w:sz="12"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http://szeb.sz.gov.cn/home/xxgk/flzy/gggs/index.html</w:t>
            </w:r>
          </w:p>
        </w:tc>
      </w:tr>
      <w:tr>
        <w:tblPrEx>
          <w:tblCellMar>
            <w:top w:w="0" w:type="dxa"/>
            <w:left w:w="108" w:type="dxa"/>
            <w:bottom w:w="0" w:type="dxa"/>
            <w:right w:w="108" w:type="dxa"/>
          </w:tblCellMar>
        </w:tblPrEx>
        <w:trPr>
          <w:trHeight w:val="1624"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福田区教育局</w:t>
            </w:r>
          </w:p>
        </w:tc>
        <w:tc>
          <w:tcPr>
            <w:tcW w:w="5138" w:type="dxa"/>
            <w:tcBorders>
              <w:top w:val="nil"/>
              <w:left w:val="nil"/>
              <w:bottom w:val="single" w:color="auto" w:sz="4" w:space="0"/>
              <w:right w:val="single" w:color="auto" w:sz="4" w:space="0"/>
            </w:tcBorders>
            <w:noWrap w:val="0"/>
            <w:vAlign w:val="center"/>
          </w:tcPr>
          <w:p>
            <w:pPr>
              <w:numPr>
                <w:ilvl w:val="0"/>
                <w:numId w:val="0"/>
              </w:num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办公地址：福田区新洲九街6号福田区教育局机关党委（人事科）703</w:t>
            </w:r>
          </w:p>
          <w:p>
            <w:pPr>
              <w:numPr>
                <w:ilvl w:val="0"/>
                <w:numId w:val="0"/>
              </w:num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现场确认地址：</w:t>
            </w:r>
          </w:p>
          <w:p>
            <w:pPr>
              <w:numPr>
                <w:ilvl w:val="0"/>
                <w:numId w:val="0"/>
              </w:num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1.福田区政务服务中心综合窗口（福田区深南大道1006号国际创新中心F座3楼；</w:t>
            </w:r>
          </w:p>
          <w:p>
            <w:pPr>
              <w:numPr>
                <w:ilvl w:val="0"/>
                <w:numId w:val="0"/>
              </w:num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2.河套深港科技创新合作区e站通综合服务中心综合窗口（福田区福田保税区市花路1-8号。</w:t>
            </w:r>
          </w:p>
          <w:p>
            <w:pPr>
              <w:numPr>
                <w:ilvl w:val="0"/>
                <w:numId w:val="0"/>
              </w:num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（均现场确认期间开放）</w:t>
            </w:r>
          </w:p>
        </w:tc>
        <w:tc>
          <w:tcPr>
            <w:tcW w:w="110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23919812</w:t>
            </w:r>
          </w:p>
        </w:tc>
        <w:tc>
          <w:tcPr>
            <w:tcW w:w="2191" w:type="dxa"/>
            <w:tcBorders>
              <w:top w:val="nil"/>
              <w:left w:val="nil"/>
              <w:bottom w:val="single" w:color="auto" w:sz="4" w:space="0"/>
              <w:right w:val="single" w:color="auto" w:sz="12"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https://www.szftedu.cn/xxgk/tzgg/</w:t>
            </w:r>
          </w:p>
        </w:tc>
      </w:tr>
      <w:tr>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罗湖区教育局</w:t>
            </w:r>
          </w:p>
        </w:tc>
        <w:tc>
          <w:tcPr>
            <w:tcW w:w="513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办公地址：罗湖区贝丽北路1号罗湖区教育局党建人事科</w:t>
            </w:r>
          </w:p>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现场确认地址：深圳市罗湖区经二路48号罗湖体育中心罗湖区</w:t>
            </w:r>
            <w:r>
              <w:rPr>
                <w:rFonts w:hint="eastAsia" w:asciiTheme="minorEastAsia" w:hAnsiTheme="minorEastAsia" w:eastAsiaTheme="minorEastAsia" w:cstheme="minorEastAsia"/>
                <w:color w:val="000000"/>
                <w:kern w:val="0"/>
                <w:sz w:val="20"/>
                <w:szCs w:val="20"/>
                <w:lang w:eastAsia="zh-CN"/>
              </w:rPr>
              <w:t>政务服务中心（</w:t>
            </w:r>
            <w:r>
              <w:rPr>
                <w:rFonts w:hint="eastAsia" w:asciiTheme="minorEastAsia" w:hAnsiTheme="minorEastAsia" w:eastAsiaTheme="minorEastAsia" w:cstheme="minorEastAsia"/>
                <w:color w:val="000000"/>
                <w:kern w:val="0"/>
                <w:sz w:val="20"/>
                <w:szCs w:val="20"/>
              </w:rPr>
              <w:t>现场确认期间开放）</w:t>
            </w:r>
          </w:p>
        </w:tc>
        <w:tc>
          <w:tcPr>
            <w:tcW w:w="1106" w:type="dxa"/>
            <w:tcBorders>
              <w:top w:val="nil"/>
              <w:left w:val="nil"/>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b w:val="0"/>
                <w:bCs w:val="0"/>
                <w:i w:val="0"/>
                <w:iCs w:val="0"/>
                <w:color w:val="000000"/>
                <w:spacing w:val="0"/>
                <w:w w:val="100"/>
                <w:kern w:val="0"/>
                <w:sz w:val="20"/>
                <w:szCs w:val="20"/>
                <w:vertAlign w:val="baseline"/>
              </w:rPr>
            </w:pP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b w:val="0"/>
                <w:bCs w:val="0"/>
                <w:i w:val="0"/>
                <w:iCs w:val="0"/>
                <w:color w:val="000000"/>
                <w:spacing w:val="0"/>
                <w:w w:val="100"/>
                <w:kern w:val="0"/>
                <w:sz w:val="20"/>
                <w:szCs w:val="20"/>
                <w:vertAlign w:val="baseline"/>
              </w:rPr>
              <w:t>22185677</w:t>
            </w:r>
          </w:p>
          <w:p>
            <w:pPr>
              <w:widowControl/>
              <w:jc w:val="left"/>
              <w:rPr>
                <w:rFonts w:hint="eastAsia" w:asciiTheme="minorEastAsia" w:hAnsiTheme="minorEastAsia" w:eastAsiaTheme="minorEastAsia" w:cstheme="minorEastAsia"/>
                <w:color w:val="000000"/>
                <w:kern w:val="0"/>
                <w:sz w:val="20"/>
                <w:szCs w:val="20"/>
                <w:lang w:val="en-US" w:eastAsia="zh-CN" w:bidi="ar-SA"/>
              </w:rPr>
            </w:pPr>
          </w:p>
        </w:tc>
        <w:tc>
          <w:tcPr>
            <w:tcW w:w="2191"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http://www.szlh.gov.cn/lhjyjdds/gkmlpt/index#12152</w:t>
            </w:r>
          </w:p>
        </w:tc>
      </w:tr>
      <w:tr>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南山区教育局</w:t>
            </w:r>
          </w:p>
        </w:tc>
        <w:tc>
          <w:tcPr>
            <w:tcW w:w="513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办公地址：深圳市南山区南山大道2072号教育信息大厦A</w:t>
            </w:r>
            <w:r>
              <w:rPr>
                <w:rFonts w:hint="eastAsia" w:asciiTheme="minorEastAsia" w:hAnsiTheme="minorEastAsia" w:eastAsiaTheme="minorEastAsia" w:cstheme="minorEastAsia"/>
                <w:color w:val="000000"/>
                <w:kern w:val="0"/>
                <w:sz w:val="20"/>
                <w:szCs w:val="20"/>
                <w:lang w:val="en-US" w:eastAsia="zh-CN"/>
              </w:rPr>
              <w:t>1002</w:t>
            </w:r>
            <w:r>
              <w:rPr>
                <w:rFonts w:hint="eastAsia" w:asciiTheme="minorEastAsia" w:hAnsiTheme="minorEastAsia" w:eastAsiaTheme="minorEastAsia" w:cstheme="minorEastAsia"/>
                <w:color w:val="000000"/>
                <w:kern w:val="0"/>
                <w:sz w:val="20"/>
                <w:szCs w:val="20"/>
              </w:rPr>
              <w:t>教师资格认定管理中心</w:t>
            </w:r>
          </w:p>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现场确认地址：南山区</w:t>
            </w:r>
            <w:r>
              <w:rPr>
                <w:rFonts w:hint="eastAsia" w:asciiTheme="minorEastAsia" w:hAnsiTheme="minorEastAsia" w:eastAsiaTheme="minorEastAsia" w:cstheme="minorEastAsia"/>
                <w:color w:val="000000"/>
                <w:kern w:val="0"/>
                <w:sz w:val="20"/>
                <w:szCs w:val="20"/>
                <w:lang w:eastAsia="zh-CN"/>
              </w:rPr>
              <w:t>政务服务中心</w:t>
            </w:r>
            <w:r>
              <w:rPr>
                <w:rFonts w:hint="eastAsia" w:asciiTheme="minorEastAsia" w:hAnsiTheme="minorEastAsia" w:eastAsiaTheme="minorEastAsia" w:cstheme="minorEastAsia"/>
                <w:color w:val="000000"/>
                <w:kern w:val="0"/>
                <w:sz w:val="20"/>
                <w:szCs w:val="20"/>
              </w:rPr>
              <w:t>（深圳湾体育中心东南门</w:t>
            </w: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现场确认期间开放</w:t>
            </w:r>
            <w:r>
              <w:rPr>
                <w:rFonts w:hint="eastAsia" w:asciiTheme="minorEastAsia" w:hAnsiTheme="minorEastAsia" w:eastAsiaTheme="minorEastAsia" w:cstheme="minorEastAsia"/>
                <w:color w:val="000000"/>
                <w:kern w:val="0"/>
                <w:sz w:val="20"/>
                <w:szCs w:val="20"/>
                <w:lang w:eastAsia="zh-CN"/>
              </w:rPr>
              <w:t>）</w:t>
            </w:r>
          </w:p>
        </w:tc>
        <w:tc>
          <w:tcPr>
            <w:tcW w:w="110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26486245</w:t>
            </w:r>
          </w:p>
        </w:tc>
        <w:tc>
          <w:tcPr>
            <w:tcW w:w="2191"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https://www.szns.edu.cn/tzgg/</w:t>
            </w:r>
          </w:p>
        </w:tc>
      </w:tr>
      <w:tr>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盐田区教育局</w:t>
            </w:r>
          </w:p>
        </w:tc>
        <w:tc>
          <w:tcPr>
            <w:tcW w:w="513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盐田区海景二路1088号工青妇活动中心1112室</w:t>
            </w:r>
          </w:p>
        </w:tc>
        <w:tc>
          <w:tcPr>
            <w:tcW w:w="110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25228531</w:t>
            </w:r>
          </w:p>
        </w:tc>
        <w:tc>
          <w:tcPr>
            <w:tcW w:w="2191" w:type="dxa"/>
            <w:tcBorders>
              <w:top w:val="nil"/>
              <w:left w:val="nil"/>
              <w:bottom w:val="single" w:color="auto" w:sz="4" w:space="0"/>
              <w:right w:val="single" w:color="auto" w:sz="12"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http://www.yantian.gov.cn/cn/service/jypx/jszgrd/jszgrd/</w:t>
            </w:r>
          </w:p>
        </w:tc>
      </w:tr>
      <w:tr>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宝安区教育局</w:t>
            </w:r>
          </w:p>
        </w:tc>
        <w:tc>
          <w:tcPr>
            <w:tcW w:w="513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办公地址：深圳市宝安区新安街道洪文路1号宝安区教育局5号楼805</w:t>
            </w:r>
          </w:p>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现场确认地点：宝安区</w:t>
            </w:r>
            <w:r>
              <w:rPr>
                <w:rFonts w:hint="eastAsia" w:asciiTheme="minorEastAsia" w:hAnsiTheme="minorEastAsia" w:eastAsiaTheme="minorEastAsia" w:cstheme="minorEastAsia"/>
                <w:color w:val="000000"/>
                <w:kern w:val="0"/>
                <w:sz w:val="20"/>
                <w:szCs w:val="20"/>
                <w:lang w:eastAsia="zh-CN"/>
              </w:rPr>
              <w:t>政务服务中心</w:t>
            </w:r>
            <w:r>
              <w:rPr>
                <w:rFonts w:hint="eastAsia" w:asciiTheme="minorEastAsia" w:hAnsiTheme="minorEastAsia" w:eastAsiaTheme="minorEastAsia" w:cstheme="minorEastAsia"/>
                <w:color w:val="000000"/>
                <w:kern w:val="0"/>
                <w:sz w:val="20"/>
                <w:szCs w:val="20"/>
              </w:rPr>
              <w:t>（宝安大道与罗田路交汇处的宝体中心综合训练馆一楼，现场确认期间开放）</w:t>
            </w:r>
          </w:p>
        </w:tc>
        <w:tc>
          <w:tcPr>
            <w:tcW w:w="110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27750519 </w:t>
            </w:r>
          </w:p>
        </w:tc>
        <w:tc>
          <w:tcPr>
            <w:tcW w:w="2191" w:type="dxa"/>
            <w:tcBorders>
              <w:top w:val="nil"/>
              <w:left w:val="nil"/>
              <w:bottom w:val="single" w:color="auto" w:sz="4" w:space="0"/>
              <w:right w:val="single" w:color="auto" w:sz="12"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http://www.baoan.gov.cn/jyj/index.html</w:t>
            </w:r>
          </w:p>
        </w:tc>
      </w:tr>
      <w:tr>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lang w:eastAsia="zh-CN"/>
              </w:rPr>
              <w:t>龙岗区教育局</w:t>
            </w:r>
          </w:p>
        </w:tc>
        <w:tc>
          <w:tcPr>
            <w:tcW w:w="513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bCs w:val="0"/>
                <w:color w:val="000000"/>
                <w:kern w:val="0"/>
                <w:sz w:val="20"/>
                <w:szCs w:val="20"/>
                <w:lang w:eastAsia="zh-CN"/>
              </w:rPr>
            </w:pPr>
            <w:r>
              <w:rPr>
                <w:rFonts w:hint="eastAsia" w:asciiTheme="minorEastAsia" w:hAnsiTheme="minorEastAsia" w:eastAsiaTheme="minorEastAsia" w:cstheme="minorEastAsia"/>
                <w:color w:val="000000"/>
                <w:kern w:val="0"/>
                <w:sz w:val="20"/>
                <w:szCs w:val="20"/>
              </w:rPr>
              <w:t>办公地址：深圳市龙岗区清林中路213号教育综合大厦</w:t>
            </w:r>
            <w:r>
              <w:rPr>
                <w:rFonts w:hint="eastAsia" w:asciiTheme="minorEastAsia" w:hAnsiTheme="minorEastAsia" w:eastAsiaTheme="minorEastAsia" w:cstheme="minorEastAsia"/>
                <w:color w:val="000000"/>
                <w:kern w:val="0"/>
                <w:sz w:val="20"/>
                <w:szCs w:val="20"/>
                <w:lang w:val="en-US" w:eastAsia="zh-CN"/>
              </w:rPr>
              <w:t>607</w:t>
            </w:r>
            <w:r>
              <w:rPr>
                <w:rFonts w:hint="eastAsia" w:asciiTheme="minorEastAsia" w:hAnsiTheme="minorEastAsia" w:eastAsiaTheme="minorEastAsia" w:cstheme="minorEastAsia"/>
                <w:color w:val="000000"/>
                <w:kern w:val="0"/>
                <w:sz w:val="20"/>
                <w:szCs w:val="20"/>
              </w:rPr>
              <w:t>室人事科</w:t>
            </w:r>
            <w:r>
              <w:rPr>
                <w:rFonts w:hint="eastAsia" w:asciiTheme="minorEastAsia" w:hAnsiTheme="minorEastAsia" w:eastAsiaTheme="minorEastAsia" w:cstheme="minorEastAsia"/>
                <w:color w:val="000000"/>
                <w:kern w:val="0"/>
                <w:sz w:val="20"/>
                <w:szCs w:val="20"/>
                <w:lang w:val="en-US" w:eastAsia="zh-CN"/>
              </w:rPr>
              <w:t xml:space="preserve"> </w:t>
            </w:r>
            <w:r>
              <w:rPr>
                <w:rFonts w:hint="eastAsia" w:asciiTheme="minorEastAsia" w:hAnsiTheme="minorEastAsia" w:eastAsiaTheme="minorEastAsia" w:cstheme="minorEastAsia"/>
                <w:color w:val="000000"/>
                <w:kern w:val="0"/>
                <w:sz w:val="20"/>
                <w:szCs w:val="20"/>
              </w:rPr>
              <w:t>现场确认地点：龙岗区中心城龙翔大道8033-1号（龙岗</w:t>
            </w:r>
            <w:r>
              <w:rPr>
                <w:rFonts w:hint="eastAsia" w:asciiTheme="minorEastAsia" w:hAnsiTheme="minorEastAsia" w:eastAsiaTheme="minorEastAsia" w:cstheme="minorEastAsia"/>
                <w:color w:val="000000"/>
                <w:kern w:val="0"/>
                <w:sz w:val="20"/>
                <w:szCs w:val="20"/>
                <w:lang w:eastAsia="zh-CN"/>
              </w:rPr>
              <w:t>区政务服务中心</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现场确认期间开放</w:t>
            </w:r>
            <w:r>
              <w:rPr>
                <w:rFonts w:hint="eastAsia" w:asciiTheme="minorEastAsia" w:hAnsiTheme="minorEastAsia" w:eastAsiaTheme="minorEastAsia" w:cstheme="minorEastAsia"/>
                <w:color w:val="000000"/>
                <w:kern w:val="0"/>
                <w:sz w:val="20"/>
                <w:szCs w:val="20"/>
                <w:lang w:eastAsia="zh-CN"/>
              </w:rPr>
              <w:t>）</w:t>
            </w:r>
          </w:p>
        </w:tc>
        <w:tc>
          <w:tcPr>
            <w:tcW w:w="110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89</w:t>
            </w:r>
            <w:r>
              <w:rPr>
                <w:rFonts w:hint="eastAsia" w:asciiTheme="minorEastAsia" w:hAnsiTheme="minorEastAsia" w:eastAsiaTheme="minorEastAsia" w:cstheme="minorEastAsia"/>
                <w:color w:val="000000"/>
                <w:kern w:val="0"/>
                <w:sz w:val="20"/>
                <w:szCs w:val="20"/>
              </w:rPr>
              <w:t>551913</w:t>
            </w:r>
          </w:p>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84583871</w:t>
            </w:r>
          </w:p>
        </w:tc>
        <w:tc>
          <w:tcPr>
            <w:tcW w:w="2191"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http://www.lg.gov.cn/zwfw/zdfw/zjbl/cyzgl/jszgz/</w:t>
            </w:r>
          </w:p>
        </w:tc>
      </w:tr>
      <w:tr>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龙华区教育局</w:t>
            </w:r>
          </w:p>
        </w:tc>
        <w:tc>
          <w:tcPr>
            <w:tcW w:w="5138" w:type="dxa"/>
            <w:tcBorders>
              <w:top w:val="nil"/>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i w:val="0"/>
                <w:iCs w:val="0"/>
                <w:color w:val="000000"/>
                <w:spacing w:val="0"/>
                <w:w w:val="100"/>
                <w:kern w:val="0"/>
                <w:sz w:val="20"/>
                <w:szCs w:val="20"/>
                <w:vertAlign w:val="baseline"/>
              </w:rPr>
            </w:pPr>
            <w:r>
              <w:rPr>
                <w:rFonts w:hint="eastAsia" w:asciiTheme="minorEastAsia" w:hAnsiTheme="minorEastAsia" w:eastAsiaTheme="minorEastAsia" w:cstheme="minorEastAsia"/>
                <w:b w:val="0"/>
                <w:bCs w:val="0"/>
                <w:i w:val="0"/>
                <w:iCs w:val="0"/>
                <w:color w:val="000000"/>
                <w:spacing w:val="0"/>
                <w:w w:val="100"/>
                <w:kern w:val="0"/>
                <w:sz w:val="20"/>
                <w:szCs w:val="20"/>
                <w:vertAlign w:val="baseline"/>
              </w:rPr>
              <w:t>办公地址：深圳市龙华区五和大道与荣樟路交叉口锦绣科学园三期D栋16B02组织人事科</w:t>
            </w:r>
          </w:p>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bCs w:val="0"/>
                <w:color w:val="000000"/>
                <w:kern w:val="0"/>
                <w:sz w:val="20"/>
                <w:szCs w:val="20"/>
              </w:rPr>
              <w:t>现场确认地址：龙华区梅龙路98号清湖</w:t>
            </w:r>
            <w:r>
              <w:rPr>
                <w:rFonts w:hint="eastAsia" w:asciiTheme="minorEastAsia" w:hAnsiTheme="minorEastAsia" w:eastAsiaTheme="minorEastAsia" w:cstheme="minorEastAsia"/>
                <w:bCs w:val="0"/>
                <w:color w:val="000000"/>
                <w:kern w:val="0"/>
                <w:sz w:val="20"/>
                <w:szCs w:val="20"/>
                <w:lang w:eastAsia="zh-CN"/>
              </w:rPr>
              <w:t>政务</w:t>
            </w:r>
            <w:r>
              <w:rPr>
                <w:rFonts w:hint="eastAsia" w:asciiTheme="minorEastAsia" w:hAnsiTheme="minorEastAsia" w:eastAsiaTheme="minorEastAsia" w:cstheme="minorEastAsia"/>
                <w:bCs w:val="0"/>
                <w:color w:val="000000"/>
                <w:kern w:val="0"/>
                <w:sz w:val="20"/>
                <w:szCs w:val="20"/>
              </w:rPr>
              <w:t>服务中心大厅一楼或二楼 （现场确认期间开放）</w:t>
            </w:r>
          </w:p>
        </w:tc>
        <w:tc>
          <w:tcPr>
            <w:tcW w:w="110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23336321</w:t>
            </w:r>
          </w:p>
        </w:tc>
        <w:tc>
          <w:tcPr>
            <w:tcW w:w="2191"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http://www.szlhq.gov.cn/bmxxgk/jyj/dtxx_124232/tzgg_124234/</w:t>
            </w:r>
          </w:p>
        </w:tc>
      </w:tr>
      <w:tr>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坪山区教育局</w:t>
            </w:r>
          </w:p>
        </w:tc>
        <w:tc>
          <w:tcPr>
            <w:tcW w:w="5138" w:type="dxa"/>
            <w:tcBorders>
              <w:top w:val="nil"/>
              <w:left w:val="nil"/>
              <w:bottom w:val="single" w:color="auto" w:sz="4" w:space="0"/>
              <w:right w:val="single" w:color="auto" w:sz="4" w:space="0"/>
            </w:tcBorders>
            <w:noWrap w:val="0"/>
            <w:vAlign w:val="center"/>
          </w:tcPr>
          <w:p>
            <w:pPr>
              <w:spacing w:line="274"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办公地址：深圳市坪山区坪山大道5068号4楼</w:t>
            </w:r>
          </w:p>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现场确认地址：坪山区金牛西路12号政务服务中心（现场确认期间开放）</w:t>
            </w:r>
          </w:p>
        </w:tc>
        <w:tc>
          <w:tcPr>
            <w:tcW w:w="1106" w:type="dxa"/>
            <w:tcBorders>
              <w:top w:val="nil"/>
              <w:left w:val="nil"/>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b w:val="0"/>
                <w:bCs w:val="0"/>
                <w:i w:val="0"/>
                <w:iCs w:val="0"/>
                <w:color w:val="000000"/>
                <w:spacing w:val="0"/>
                <w:w w:val="100"/>
                <w:kern w:val="0"/>
                <w:sz w:val="20"/>
                <w:szCs w:val="20"/>
                <w:vertAlign w:val="baseline"/>
              </w:rPr>
              <w:t>84622408</w:t>
            </w:r>
          </w:p>
        </w:tc>
        <w:tc>
          <w:tcPr>
            <w:tcW w:w="2191" w:type="dxa"/>
            <w:tcBorders>
              <w:top w:val="nil"/>
              <w:left w:val="nil"/>
              <w:bottom w:val="single" w:color="auto" w:sz="4" w:space="0"/>
              <w:right w:val="single" w:color="auto" w:sz="12" w:space="0"/>
            </w:tcBorders>
            <w:noWrap w:val="0"/>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http://www.szpsq.gov.cn/psqjy/gkmlpt/index#16138</w:t>
            </w:r>
          </w:p>
        </w:tc>
      </w:tr>
      <w:tr>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光明区教育局</w:t>
            </w:r>
          </w:p>
        </w:tc>
        <w:tc>
          <w:tcPr>
            <w:tcW w:w="5138"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rPr>
              <w:t>办公地址：深圳市光明区光明街道牛山路33号公共服务平台 4楼光明区教育局429室</w:t>
            </w:r>
          </w:p>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现场确认地址：深圳市光明区牛山路33号公共服务平台一楼行政服务大厅（现场确认期间开放）</w:t>
            </w:r>
          </w:p>
        </w:tc>
        <w:tc>
          <w:tcPr>
            <w:tcW w:w="1106" w:type="dxa"/>
            <w:tcBorders>
              <w:top w:val="nil"/>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88219572</w:t>
            </w:r>
          </w:p>
        </w:tc>
        <w:tc>
          <w:tcPr>
            <w:tcW w:w="2191" w:type="dxa"/>
            <w:tcBorders>
              <w:top w:val="nil"/>
              <w:left w:val="nil"/>
              <w:bottom w:val="single" w:color="auto" w:sz="4" w:space="0"/>
              <w:right w:val="single" w:color="auto" w:sz="12" w:space="0"/>
            </w:tcBorders>
            <w:noWrap w:val="0"/>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http://www.szgm.gov.cn/ </w:t>
            </w:r>
          </w:p>
        </w:tc>
      </w:tr>
    </w:tbl>
    <w:p>
      <w:pPr>
        <w:widowControl/>
        <w:jc w:val="left"/>
        <w:rPr>
          <w:rFonts w:hint="eastAsia" w:ascii="黑体" w:hAnsi="黑体" w:eastAsia="黑体" w:cs="宋体"/>
          <w:kern w:val="0"/>
          <w:sz w:val="32"/>
          <w:szCs w:val="32"/>
          <w:lang w:val="en-US" w:eastAsia="zh-CN"/>
        </w:rPr>
      </w:pPr>
      <w:r>
        <w:rPr>
          <w:rFonts w:hint="eastAsia" w:ascii="黑体" w:hAnsi="黑体" w:eastAsia="黑体" w:cs="宋体"/>
          <w:kern w:val="0"/>
          <w:sz w:val="32"/>
          <w:szCs w:val="32"/>
          <w:lang w:eastAsia="zh-CN"/>
        </w:rPr>
        <w:t>附件</w:t>
      </w:r>
      <w:r>
        <w:rPr>
          <w:rFonts w:hint="eastAsia" w:ascii="黑体" w:hAnsi="黑体" w:eastAsia="黑体" w:cs="宋体"/>
          <w:kern w:val="0"/>
          <w:sz w:val="32"/>
          <w:szCs w:val="32"/>
          <w:lang w:val="en-US" w:eastAsia="zh-CN"/>
        </w:rPr>
        <w:t>2</w:t>
      </w:r>
    </w:p>
    <w:p>
      <w:pPr>
        <w:spacing w:line="460" w:lineRule="atLeast"/>
        <w:jc w:val="center"/>
        <w:rPr>
          <w:rFonts w:ascii="黑体" w:hAnsi="黑体" w:eastAsia="黑体" w:cs="宋体"/>
          <w:kern w:val="0"/>
          <w:sz w:val="32"/>
          <w:szCs w:val="32"/>
        </w:rPr>
      </w:pPr>
      <w:r>
        <w:rPr>
          <w:rFonts w:hint="eastAsia" w:ascii="黑体" w:hAnsi="黑体" w:eastAsia="黑体" w:cs="宋体"/>
          <w:kern w:val="0"/>
          <w:sz w:val="32"/>
          <w:szCs w:val="32"/>
        </w:rPr>
        <w:t>深圳市教师资格认定档案袋封面</w:t>
      </w:r>
    </w:p>
    <w:tbl>
      <w:tblPr>
        <w:tblStyle w:val="3"/>
        <w:tblpPr w:leftFromText="180" w:rightFromText="180" w:vertAnchor="text" w:horzAnchor="page" w:tblpX="967" w:tblpY="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488"/>
        <w:gridCol w:w="1911"/>
        <w:gridCol w:w="948"/>
        <w:gridCol w:w="1697"/>
        <w:gridCol w:w="619"/>
        <w:gridCol w:w="1105"/>
        <w:gridCol w:w="1352"/>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072" w:type="dxa"/>
            <w:gridSpan w:val="9"/>
            <w:noWrap w:val="0"/>
            <w:vAlign w:val="center"/>
          </w:tcPr>
          <w:p>
            <w:pPr>
              <w:spacing w:line="300" w:lineRule="exact"/>
              <w:jc w:val="center"/>
              <w:rPr>
                <w:rFonts w:ascii="宋体" w:hAnsi="宋体"/>
                <w:b/>
                <w:szCs w:val="21"/>
              </w:rPr>
            </w:pPr>
            <w:r>
              <w:rPr>
                <w:rFonts w:hint="eastAsia" w:ascii="宋体" w:hAnsi="宋体"/>
                <w:b/>
                <w:sz w:val="24"/>
                <w:szCs w:val="24"/>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20" w:type="dxa"/>
            <w:gridSpan w:val="2"/>
            <w:noWrap w:val="0"/>
            <w:vAlign w:val="center"/>
          </w:tcPr>
          <w:p>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pPr>
              <w:spacing w:line="300" w:lineRule="exact"/>
              <w:jc w:val="center"/>
              <w:rPr>
                <w:rFonts w:ascii="宋体" w:hAnsi="宋体"/>
                <w:szCs w:val="21"/>
              </w:rPr>
            </w:pPr>
          </w:p>
        </w:tc>
        <w:tc>
          <w:tcPr>
            <w:tcW w:w="948" w:type="dxa"/>
            <w:noWrap w:val="0"/>
            <w:vAlign w:val="center"/>
          </w:tcPr>
          <w:p>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pPr>
              <w:spacing w:line="300" w:lineRule="exact"/>
              <w:jc w:val="center"/>
              <w:rPr>
                <w:rFonts w:ascii="宋体" w:hAnsi="宋体"/>
                <w:szCs w:val="21"/>
              </w:rPr>
            </w:pPr>
          </w:p>
        </w:tc>
        <w:tc>
          <w:tcPr>
            <w:tcW w:w="1724" w:type="dxa"/>
            <w:gridSpan w:val="2"/>
            <w:noWrap w:val="0"/>
            <w:vAlign w:val="center"/>
          </w:tcPr>
          <w:p>
            <w:pPr>
              <w:spacing w:line="300" w:lineRule="exact"/>
              <w:jc w:val="left"/>
              <w:rPr>
                <w:rFonts w:ascii="宋体" w:hAnsi="宋体"/>
                <w:szCs w:val="21"/>
              </w:rPr>
            </w:pPr>
            <w:r>
              <w:rPr>
                <w:rFonts w:hint="eastAsia" w:ascii="宋体" w:hAnsi="宋体"/>
                <w:szCs w:val="21"/>
              </w:rPr>
              <w:t>身份证号码</w:t>
            </w:r>
          </w:p>
        </w:tc>
        <w:tc>
          <w:tcPr>
            <w:tcW w:w="2672" w:type="dxa"/>
            <w:gridSpan w:val="2"/>
            <w:noWrap w:val="0"/>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031" w:type="dxa"/>
            <w:gridSpan w:val="3"/>
            <w:noWrap w:val="0"/>
            <w:vAlign w:val="center"/>
          </w:tcPr>
          <w:p>
            <w:pPr>
              <w:spacing w:line="300" w:lineRule="exact"/>
              <w:rPr>
                <w:rFonts w:ascii="宋体" w:hAnsi="宋体"/>
                <w:szCs w:val="21"/>
              </w:rPr>
            </w:pPr>
            <w:r>
              <w:rPr>
                <w:rFonts w:hint="eastAsia" w:ascii="宋体" w:hAnsi="宋体"/>
                <w:szCs w:val="21"/>
              </w:rPr>
              <w:t>户籍所在地或居住所在地地址</w:t>
            </w:r>
          </w:p>
        </w:tc>
        <w:tc>
          <w:tcPr>
            <w:tcW w:w="7041" w:type="dxa"/>
            <w:gridSpan w:val="6"/>
            <w:noWrap w:val="0"/>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031" w:type="dxa"/>
            <w:gridSpan w:val="3"/>
            <w:noWrap w:val="0"/>
            <w:vAlign w:val="center"/>
          </w:tcPr>
          <w:p>
            <w:pPr>
              <w:spacing w:line="300" w:lineRule="exact"/>
              <w:rPr>
                <w:rFonts w:ascii="宋体" w:hAnsi="宋体"/>
                <w:szCs w:val="21"/>
              </w:rPr>
            </w:pPr>
            <w:r>
              <w:rPr>
                <w:rFonts w:hint="eastAsia" w:ascii="宋体" w:hAnsi="宋体"/>
                <w:szCs w:val="21"/>
              </w:rPr>
              <w:t>申请资格种类</w:t>
            </w:r>
          </w:p>
        </w:tc>
        <w:tc>
          <w:tcPr>
            <w:tcW w:w="2645" w:type="dxa"/>
            <w:gridSpan w:val="2"/>
            <w:noWrap w:val="0"/>
            <w:vAlign w:val="center"/>
          </w:tcPr>
          <w:p>
            <w:pPr>
              <w:spacing w:line="300" w:lineRule="exact"/>
              <w:jc w:val="center"/>
              <w:rPr>
                <w:rFonts w:ascii="宋体" w:hAnsi="宋体"/>
                <w:szCs w:val="21"/>
              </w:rPr>
            </w:pPr>
          </w:p>
        </w:tc>
        <w:tc>
          <w:tcPr>
            <w:tcW w:w="1724" w:type="dxa"/>
            <w:gridSpan w:val="2"/>
            <w:noWrap w:val="0"/>
            <w:vAlign w:val="center"/>
          </w:tcPr>
          <w:p>
            <w:pPr>
              <w:spacing w:line="300" w:lineRule="exact"/>
              <w:jc w:val="left"/>
              <w:rPr>
                <w:rFonts w:ascii="宋体" w:hAnsi="宋体"/>
                <w:szCs w:val="21"/>
              </w:rPr>
            </w:pPr>
            <w:r>
              <w:rPr>
                <w:rFonts w:hint="eastAsia" w:ascii="宋体" w:hAnsi="宋体"/>
                <w:szCs w:val="21"/>
              </w:rPr>
              <w:t>申请任教学科</w:t>
            </w:r>
          </w:p>
        </w:tc>
        <w:tc>
          <w:tcPr>
            <w:tcW w:w="2672" w:type="dxa"/>
            <w:gridSpan w:val="2"/>
            <w:noWrap w:val="0"/>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120" w:type="dxa"/>
            <w:gridSpan w:val="2"/>
            <w:noWrap w:val="0"/>
            <w:vAlign w:val="center"/>
          </w:tcPr>
          <w:p>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pPr>
              <w:spacing w:line="300" w:lineRule="exact"/>
              <w:jc w:val="center"/>
              <w:rPr>
                <w:rFonts w:ascii="宋体" w:hAnsi="宋体"/>
                <w:szCs w:val="21"/>
              </w:rPr>
            </w:pPr>
          </w:p>
        </w:tc>
        <w:tc>
          <w:tcPr>
            <w:tcW w:w="1724" w:type="dxa"/>
            <w:gridSpan w:val="2"/>
            <w:noWrap w:val="0"/>
            <w:vAlign w:val="center"/>
          </w:tcPr>
          <w:p>
            <w:pPr>
              <w:spacing w:line="300" w:lineRule="exact"/>
              <w:jc w:val="left"/>
              <w:rPr>
                <w:rFonts w:ascii="宋体" w:hAnsi="宋体"/>
                <w:szCs w:val="21"/>
              </w:rPr>
            </w:pPr>
            <w:r>
              <w:rPr>
                <w:rFonts w:hint="eastAsia" w:ascii="宋体" w:hAnsi="宋体"/>
                <w:szCs w:val="21"/>
              </w:rPr>
              <w:t>联系电话</w:t>
            </w:r>
          </w:p>
        </w:tc>
        <w:tc>
          <w:tcPr>
            <w:tcW w:w="2672" w:type="dxa"/>
            <w:gridSpan w:val="2"/>
            <w:noWrap w:val="0"/>
            <w:vAlign w:val="center"/>
          </w:tcPr>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072" w:type="dxa"/>
            <w:gridSpan w:val="9"/>
            <w:noWrap w:val="0"/>
            <w:vAlign w:val="center"/>
          </w:tcPr>
          <w:p>
            <w:pPr>
              <w:spacing w:line="300" w:lineRule="exact"/>
              <w:jc w:val="center"/>
              <w:rPr>
                <w:rFonts w:ascii="宋体" w:hAnsi="宋体"/>
                <w:b/>
                <w:szCs w:val="21"/>
              </w:rPr>
            </w:pPr>
            <w:r>
              <w:rPr>
                <w:rFonts w:hint="eastAsia" w:ascii="宋体" w:hAnsi="宋体"/>
                <w:b/>
                <w:sz w:val="24"/>
                <w:szCs w:val="24"/>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32" w:type="dxa"/>
            <w:vMerge w:val="restart"/>
            <w:noWrap w:val="0"/>
            <w:vAlign w:val="center"/>
          </w:tcPr>
          <w:p>
            <w:pPr>
              <w:spacing w:line="300" w:lineRule="exact"/>
              <w:jc w:val="center"/>
              <w:rPr>
                <w:rFonts w:ascii="宋体" w:hAnsi="宋体"/>
                <w:szCs w:val="21"/>
              </w:rPr>
            </w:pPr>
            <w:r>
              <w:rPr>
                <w:rFonts w:hint="eastAsia" w:ascii="宋体" w:hAnsi="宋体"/>
                <w:szCs w:val="21"/>
              </w:rPr>
              <w:t>序号</w:t>
            </w:r>
          </w:p>
        </w:tc>
        <w:tc>
          <w:tcPr>
            <w:tcW w:w="5663" w:type="dxa"/>
            <w:gridSpan w:val="5"/>
            <w:vMerge w:val="restart"/>
            <w:noWrap w:val="0"/>
            <w:vAlign w:val="center"/>
          </w:tcPr>
          <w:p>
            <w:pPr>
              <w:spacing w:line="300" w:lineRule="exact"/>
              <w:jc w:val="center"/>
              <w:rPr>
                <w:rFonts w:ascii="宋体" w:hAnsi="宋体"/>
                <w:szCs w:val="21"/>
              </w:rPr>
            </w:pPr>
            <w:r>
              <w:rPr>
                <w:rFonts w:hint="eastAsia" w:ascii="宋体" w:hAnsi="宋体"/>
                <w:szCs w:val="21"/>
              </w:rPr>
              <w:t>项目</w:t>
            </w:r>
          </w:p>
        </w:tc>
        <w:tc>
          <w:tcPr>
            <w:tcW w:w="1105" w:type="dxa"/>
            <w:noWrap w:val="0"/>
            <w:vAlign w:val="center"/>
          </w:tcPr>
          <w:p>
            <w:pPr>
              <w:spacing w:line="300" w:lineRule="exact"/>
              <w:jc w:val="center"/>
              <w:rPr>
                <w:rFonts w:ascii="宋体" w:hAnsi="宋体"/>
                <w:szCs w:val="21"/>
              </w:rPr>
            </w:pPr>
            <w:r>
              <w:rPr>
                <w:rFonts w:hint="eastAsia" w:ascii="宋体" w:hAnsi="宋体"/>
                <w:szCs w:val="21"/>
              </w:rPr>
              <w:t>数量（份）</w:t>
            </w:r>
          </w:p>
        </w:tc>
        <w:tc>
          <w:tcPr>
            <w:tcW w:w="1352" w:type="dxa"/>
            <w:vMerge w:val="restart"/>
            <w:noWrap w:val="0"/>
            <w:vAlign w:val="center"/>
          </w:tcPr>
          <w:p>
            <w:pPr>
              <w:spacing w:line="300" w:lineRule="exact"/>
              <w:jc w:val="center"/>
              <w:rPr>
                <w:rFonts w:ascii="宋体" w:hAnsi="宋体"/>
                <w:szCs w:val="21"/>
              </w:rPr>
            </w:pPr>
            <w:r>
              <w:rPr>
                <w:rFonts w:hint="eastAsia" w:ascii="宋体" w:hAnsi="宋体"/>
                <w:szCs w:val="21"/>
              </w:rPr>
              <w:t>系统是否核验比对成功</w:t>
            </w:r>
          </w:p>
        </w:tc>
        <w:tc>
          <w:tcPr>
            <w:tcW w:w="1320" w:type="dxa"/>
            <w:vMerge w:val="restart"/>
            <w:noWrap w:val="0"/>
            <w:vAlign w:val="center"/>
          </w:tcPr>
          <w:p>
            <w:pPr>
              <w:spacing w:line="300" w:lineRule="exact"/>
              <w:jc w:val="center"/>
              <w:rPr>
                <w:rFonts w:ascii="宋体" w:hAnsi="宋体"/>
                <w:szCs w:val="21"/>
              </w:rPr>
            </w:pPr>
            <w:r>
              <w:rPr>
                <w:rFonts w:hint="eastAsia" w:ascii="宋体" w:hAnsi="宋体"/>
                <w:szCs w:val="21"/>
              </w:rPr>
              <w:t>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2" w:type="dxa"/>
            <w:vMerge w:val="continue"/>
            <w:noWrap w:val="0"/>
            <w:vAlign w:val="center"/>
          </w:tcPr>
          <w:p>
            <w:pPr>
              <w:spacing w:line="300" w:lineRule="exact"/>
              <w:jc w:val="center"/>
              <w:rPr>
                <w:rFonts w:ascii="宋体" w:hAnsi="宋体"/>
                <w:szCs w:val="21"/>
              </w:rPr>
            </w:pPr>
          </w:p>
        </w:tc>
        <w:tc>
          <w:tcPr>
            <w:tcW w:w="5663" w:type="dxa"/>
            <w:gridSpan w:val="5"/>
            <w:vMerge w:val="continue"/>
            <w:noWrap w:val="0"/>
            <w:vAlign w:val="center"/>
          </w:tcPr>
          <w:p>
            <w:pPr>
              <w:spacing w:line="300" w:lineRule="exact"/>
              <w:jc w:val="center"/>
              <w:rPr>
                <w:rFonts w:ascii="宋体" w:hAnsi="宋体"/>
                <w:szCs w:val="21"/>
              </w:rPr>
            </w:pPr>
          </w:p>
        </w:tc>
        <w:tc>
          <w:tcPr>
            <w:tcW w:w="1105" w:type="dxa"/>
            <w:noWrap w:val="0"/>
            <w:vAlign w:val="center"/>
          </w:tcPr>
          <w:p>
            <w:pPr>
              <w:spacing w:line="300" w:lineRule="exact"/>
              <w:jc w:val="center"/>
              <w:rPr>
                <w:rFonts w:ascii="宋体" w:hAnsi="宋体"/>
                <w:szCs w:val="21"/>
              </w:rPr>
            </w:pPr>
            <w:r>
              <w:rPr>
                <w:rFonts w:hint="eastAsia" w:ascii="宋体" w:hAnsi="宋体"/>
                <w:szCs w:val="21"/>
              </w:rPr>
              <w:t>原件</w:t>
            </w:r>
          </w:p>
        </w:tc>
        <w:tc>
          <w:tcPr>
            <w:tcW w:w="1352" w:type="dxa"/>
            <w:vMerge w:val="continue"/>
            <w:noWrap w:val="0"/>
            <w:vAlign w:val="center"/>
          </w:tcPr>
          <w:p>
            <w:pPr>
              <w:spacing w:line="300" w:lineRule="exact"/>
              <w:jc w:val="center"/>
              <w:rPr>
                <w:rFonts w:ascii="宋体" w:hAnsi="宋体"/>
                <w:szCs w:val="21"/>
              </w:rPr>
            </w:pPr>
          </w:p>
        </w:tc>
        <w:tc>
          <w:tcPr>
            <w:tcW w:w="1320" w:type="dxa"/>
            <w:vMerge w:val="continue"/>
            <w:noWrap w:val="0"/>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1</w:t>
            </w:r>
          </w:p>
        </w:tc>
        <w:tc>
          <w:tcPr>
            <w:tcW w:w="5663" w:type="dxa"/>
            <w:gridSpan w:val="5"/>
            <w:noWrap w:val="0"/>
            <w:vAlign w:val="center"/>
          </w:tcPr>
          <w:p>
            <w:pPr>
              <w:spacing w:line="280" w:lineRule="exact"/>
              <w:rPr>
                <w:rFonts w:ascii="宋体" w:hAnsi="宋体"/>
                <w:szCs w:val="21"/>
              </w:rPr>
            </w:pPr>
            <w:r>
              <w:rPr>
                <w:rFonts w:hint="eastAsia" w:ascii="宋体" w:hAnsi="宋体"/>
                <w:szCs w:val="21"/>
              </w:rPr>
              <w:t>身份证原件</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2</w:t>
            </w:r>
          </w:p>
        </w:tc>
        <w:tc>
          <w:tcPr>
            <w:tcW w:w="5663" w:type="dxa"/>
            <w:gridSpan w:val="5"/>
            <w:noWrap w:val="0"/>
            <w:vAlign w:val="center"/>
          </w:tcPr>
          <w:p>
            <w:pPr>
              <w:spacing w:line="280" w:lineRule="exact"/>
              <w:rPr>
                <w:rFonts w:hint="eastAsia" w:ascii="宋体" w:hAnsi="宋体" w:eastAsia="宋体"/>
                <w:szCs w:val="21"/>
                <w:lang w:eastAsia="zh-CN"/>
              </w:rPr>
            </w:pPr>
            <w:r>
              <w:rPr>
                <w:rFonts w:hint="eastAsia" w:ascii="宋体" w:hAnsi="宋体"/>
                <w:szCs w:val="21"/>
              </w:rPr>
              <w:t>学历证书原件</w:t>
            </w:r>
            <w:r>
              <w:rPr>
                <w:rFonts w:hint="eastAsia" w:ascii="宋体" w:hAnsi="宋体"/>
                <w:szCs w:val="21"/>
                <w:lang w:eastAsia="zh-CN"/>
              </w:rPr>
              <w:t>；</w:t>
            </w:r>
            <w:r>
              <w:rPr>
                <w:rFonts w:hint="eastAsia" w:ascii="宋体" w:hAnsi="宋体"/>
                <w:lang w:eastAsia="zh-CN"/>
              </w:rPr>
              <w:t>以在读研究生学籍申请认定，</w:t>
            </w:r>
            <w:r>
              <w:rPr>
                <w:rFonts w:hint="eastAsia" w:ascii="宋体" w:hAnsi="宋体"/>
              </w:rPr>
              <w:t>领证时须提供</w:t>
            </w:r>
            <w:r>
              <w:rPr>
                <w:rFonts w:hint="eastAsia" w:ascii="宋体" w:hAnsi="宋体"/>
                <w:lang w:eastAsia="zh-CN"/>
              </w:rPr>
              <w:t>本科的《</w:t>
            </w:r>
            <w:r>
              <w:rPr>
                <w:rFonts w:hint="eastAsia" w:ascii="宋体" w:hAnsi="宋体"/>
              </w:rPr>
              <w:t>教育部学历电子注册备案表》</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3</w:t>
            </w:r>
          </w:p>
        </w:tc>
        <w:tc>
          <w:tcPr>
            <w:tcW w:w="5663" w:type="dxa"/>
            <w:gridSpan w:val="5"/>
            <w:noWrap w:val="0"/>
            <w:vAlign w:val="center"/>
          </w:tcPr>
          <w:p>
            <w:pPr>
              <w:spacing w:line="280" w:lineRule="exact"/>
              <w:rPr>
                <w:rFonts w:hint="eastAsia" w:ascii="宋体" w:hAnsi="宋体"/>
                <w:szCs w:val="21"/>
              </w:rPr>
            </w:pPr>
            <w:r>
              <w:rPr>
                <w:rFonts w:hint="eastAsia" w:ascii="宋体" w:hAnsi="宋体"/>
                <w:szCs w:val="21"/>
              </w:rPr>
              <w:t>学历鉴定材料：</w:t>
            </w:r>
          </w:p>
          <w:p>
            <w:pPr>
              <w:spacing w:line="280" w:lineRule="exact"/>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教育部</w:t>
            </w:r>
            <w:r>
              <w:rPr>
                <w:rFonts w:hint="eastAsia" w:ascii="宋体" w:hAnsi="宋体"/>
                <w:szCs w:val="21"/>
                <w:lang w:eastAsia="zh-CN"/>
              </w:rPr>
              <w:t>学生服务与素质发展中心</w:t>
            </w:r>
            <w:r>
              <w:rPr>
                <w:rFonts w:hint="eastAsia" w:ascii="宋体" w:hAnsi="宋体"/>
                <w:szCs w:val="21"/>
              </w:rPr>
              <w:t>委托的机构出具的学历鉴定证明原件</w:t>
            </w:r>
            <w:r>
              <w:rPr>
                <w:rFonts w:hint="eastAsia" w:ascii="宋体" w:hAnsi="宋体"/>
                <w:szCs w:val="21"/>
                <w:lang w:eastAsia="zh-CN"/>
              </w:rPr>
              <w:t>，</w:t>
            </w:r>
            <w:bookmarkStart w:id="0" w:name="_GoBack"/>
            <w:bookmarkEnd w:id="0"/>
            <w:r>
              <w:rPr>
                <w:rFonts w:hint="eastAsia" w:ascii="宋体" w:hAnsi="宋体"/>
                <w:szCs w:val="21"/>
              </w:rPr>
              <w:t>或学信网注册的《教育部学历证书电子注册备案表》。认定系统内不能匹配的学历信息的申请人须提供；能匹配学历信息的申请人无需提供2.持国（境）外学历学位的申请人须提供教育部留学服务中心开具的国（境）外学历学位认证书</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4</w:t>
            </w:r>
          </w:p>
        </w:tc>
        <w:tc>
          <w:tcPr>
            <w:tcW w:w="5663" w:type="dxa"/>
            <w:gridSpan w:val="5"/>
            <w:noWrap w:val="0"/>
            <w:vAlign w:val="center"/>
          </w:tcPr>
          <w:p>
            <w:pPr>
              <w:spacing w:line="280" w:lineRule="exact"/>
              <w:rPr>
                <w:rFonts w:ascii="宋体" w:hAnsi="宋体"/>
                <w:szCs w:val="21"/>
              </w:rPr>
            </w:pPr>
            <w:r>
              <w:rPr>
                <w:rFonts w:hint="eastAsia" w:ascii="宋体" w:hAnsi="宋体"/>
                <w:szCs w:val="21"/>
              </w:rPr>
              <w:t>体格检查合格证明（广东省2013版）</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5</w:t>
            </w:r>
          </w:p>
        </w:tc>
        <w:tc>
          <w:tcPr>
            <w:tcW w:w="5663" w:type="dxa"/>
            <w:gridSpan w:val="5"/>
            <w:noWrap w:val="0"/>
            <w:vAlign w:val="center"/>
          </w:tcPr>
          <w:p>
            <w:pPr>
              <w:spacing w:line="280" w:lineRule="exact"/>
              <w:rPr>
                <w:rFonts w:ascii="宋体" w:hAnsi="宋体"/>
                <w:szCs w:val="21"/>
              </w:rPr>
            </w:pPr>
            <w:r>
              <w:rPr>
                <w:rFonts w:hint="eastAsia" w:ascii="宋体" w:hAnsi="宋体"/>
                <w:szCs w:val="21"/>
              </w:rPr>
              <w:t>普通话水平测试等级证书原件。认定系统内不能匹配的普通话等级证书信息的申请人须验原件现场复印后提供</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6</w:t>
            </w:r>
          </w:p>
        </w:tc>
        <w:tc>
          <w:tcPr>
            <w:tcW w:w="5663" w:type="dxa"/>
            <w:gridSpan w:val="5"/>
            <w:noWrap w:val="0"/>
            <w:vAlign w:val="center"/>
          </w:tcPr>
          <w:p>
            <w:pPr>
              <w:spacing w:line="280" w:lineRule="exact"/>
              <w:rPr>
                <w:rFonts w:ascii="宋体" w:hAnsi="宋体"/>
                <w:szCs w:val="21"/>
              </w:rPr>
            </w:pPr>
            <w:r>
              <w:rPr>
                <w:rFonts w:hint="eastAsia" w:ascii="宋体" w:hAnsi="宋体"/>
                <w:szCs w:val="21"/>
              </w:rPr>
              <w:t>深户居民提交户口簿原件或集体户个人信息页；非深户提交有效期内居住证原件；在深就读的学生提供注册信息完整的学生证或教育部学籍在线验证报告</w:t>
            </w:r>
            <w:r>
              <w:rPr>
                <w:rFonts w:hint="eastAsia" w:ascii="宋体" w:hAnsi="宋体"/>
                <w:szCs w:val="21"/>
                <w:lang w:eastAsia="zh-CN"/>
              </w:rPr>
              <w:t>或学校教务处出具的学籍证明</w:t>
            </w:r>
            <w:r>
              <w:rPr>
                <w:rFonts w:hint="eastAsia" w:ascii="宋体" w:hAnsi="宋体"/>
                <w:szCs w:val="21"/>
              </w:rPr>
              <w:t>；港澳台人员需提供港澳台居民居住证或港澳居民来往内地通行证或五年有效期台湾居民来往大陆通行证原件。驻深现役军人和现役武警提供军官证或士兵证</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7</w:t>
            </w:r>
          </w:p>
        </w:tc>
        <w:tc>
          <w:tcPr>
            <w:tcW w:w="5663" w:type="dxa"/>
            <w:gridSpan w:val="5"/>
            <w:noWrap w:val="0"/>
            <w:vAlign w:val="center"/>
          </w:tcPr>
          <w:p>
            <w:pPr>
              <w:spacing w:line="280" w:lineRule="exact"/>
              <w:rPr>
                <w:rFonts w:ascii="宋体" w:hAnsi="宋体"/>
                <w:szCs w:val="21"/>
              </w:rPr>
            </w:pPr>
            <w:r>
              <w:rPr>
                <w:rFonts w:hint="eastAsia" w:ascii="宋体" w:hAnsi="宋体"/>
                <w:szCs w:val="21"/>
              </w:rPr>
              <w:t>近期1寸免冠半身正面白底相片1张（与系统上传的和体检表上的照片一致）（背面写上</w:t>
            </w:r>
            <w:r>
              <w:rPr>
                <w:rFonts w:hint="eastAsia" w:ascii="宋体" w:hAnsi="宋体"/>
                <w:szCs w:val="21"/>
                <w:lang w:eastAsia="zh-CN"/>
              </w:rPr>
              <w:t>报名号</w:t>
            </w:r>
            <w:r>
              <w:rPr>
                <w:rFonts w:hint="eastAsia" w:ascii="宋体" w:hAnsi="宋体"/>
                <w:szCs w:val="21"/>
              </w:rPr>
              <w:t>、学科和姓名）</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8</w:t>
            </w:r>
          </w:p>
        </w:tc>
        <w:tc>
          <w:tcPr>
            <w:tcW w:w="5663" w:type="dxa"/>
            <w:gridSpan w:val="5"/>
            <w:noWrap w:val="0"/>
            <w:vAlign w:val="center"/>
          </w:tcPr>
          <w:p>
            <w:pPr>
              <w:widowControl/>
              <w:spacing w:line="280" w:lineRule="exact"/>
              <w:jc w:val="left"/>
              <w:rPr>
                <w:rFonts w:ascii="宋体" w:hAnsi="宋体"/>
                <w:szCs w:val="21"/>
              </w:rPr>
            </w:pPr>
            <w:r>
              <w:rPr>
                <w:rFonts w:hint="eastAsia" w:ascii="宋体" w:hAnsi="宋体"/>
                <w:szCs w:val="21"/>
                <w:lang w:val="en-US" w:eastAsia="zh-CN"/>
              </w:rPr>
              <w:t>2016年5月31日之前入学的</w:t>
            </w:r>
            <w:r>
              <w:rPr>
                <w:rFonts w:hint="eastAsia" w:ascii="宋体" w:hAnsi="宋体"/>
                <w:szCs w:val="21"/>
              </w:rPr>
              <w:t>师范生须提交毕业成绩表，无实习成绩须提交实习鉴定；</w:t>
            </w:r>
            <w:r>
              <w:rPr>
                <w:rFonts w:hint="eastAsia" w:ascii="宋体" w:hAnsi="宋体"/>
                <w:szCs w:val="21"/>
                <w:lang w:val="en-US" w:eastAsia="zh-CN"/>
              </w:rPr>
              <w:t>2021年及以后毕业的</w:t>
            </w:r>
            <w:r>
              <w:rPr>
                <w:rFonts w:hint="eastAsia" w:ascii="宋体" w:hAnsi="宋体"/>
                <w:szCs w:val="21"/>
              </w:rPr>
              <w:t>教育类研究生</w:t>
            </w:r>
            <w:r>
              <w:rPr>
                <w:rFonts w:hint="eastAsia" w:ascii="宋体" w:hAnsi="宋体"/>
                <w:szCs w:val="21"/>
                <w:lang w:eastAsia="zh-CN"/>
              </w:rPr>
              <w:t>或师范生</w:t>
            </w:r>
            <w:r>
              <w:rPr>
                <w:rFonts w:hint="eastAsia" w:ascii="宋体" w:hAnsi="宋体"/>
                <w:szCs w:val="21"/>
              </w:rPr>
              <w:t>提供</w:t>
            </w:r>
            <w:r>
              <w:rPr>
                <w:rFonts w:hint="eastAsia" w:ascii="宋体" w:hAnsi="宋体"/>
                <w:szCs w:val="21"/>
                <w:lang w:eastAsia="zh-CN"/>
              </w:rPr>
              <w:t>有效期内的</w:t>
            </w:r>
            <w:r>
              <w:rPr>
                <w:rFonts w:hint="eastAsia" w:ascii="宋体" w:hAnsi="宋体"/>
                <w:szCs w:val="21"/>
              </w:rPr>
              <w:t>《师范生教师职业能力证书》</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32" w:type="dxa"/>
            <w:noWrap w:val="0"/>
            <w:vAlign w:val="center"/>
          </w:tcPr>
          <w:p>
            <w:pPr>
              <w:spacing w:line="280" w:lineRule="exact"/>
              <w:jc w:val="center"/>
              <w:rPr>
                <w:rFonts w:ascii="宋体" w:hAnsi="宋体"/>
                <w:szCs w:val="21"/>
              </w:rPr>
            </w:pPr>
            <w:r>
              <w:rPr>
                <w:rFonts w:hint="eastAsia" w:ascii="宋体" w:hAnsi="宋体"/>
                <w:szCs w:val="21"/>
              </w:rPr>
              <w:t>9</w:t>
            </w:r>
          </w:p>
        </w:tc>
        <w:tc>
          <w:tcPr>
            <w:tcW w:w="5663" w:type="dxa"/>
            <w:gridSpan w:val="5"/>
            <w:noWrap w:val="0"/>
            <w:vAlign w:val="center"/>
          </w:tcPr>
          <w:p>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1105" w:type="dxa"/>
            <w:noWrap w:val="0"/>
            <w:vAlign w:val="center"/>
          </w:tcPr>
          <w:p>
            <w:pPr>
              <w:spacing w:line="280" w:lineRule="exact"/>
              <w:jc w:val="center"/>
              <w:rPr>
                <w:rFonts w:ascii="宋体" w:hAnsi="宋体"/>
                <w:szCs w:val="21"/>
              </w:rPr>
            </w:pPr>
          </w:p>
        </w:tc>
        <w:tc>
          <w:tcPr>
            <w:tcW w:w="1352" w:type="dxa"/>
            <w:noWrap w:val="0"/>
            <w:vAlign w:val="center"/>
          </w:tcPr>
          <w:p>
            <w:pPr>
              <w:spacing w:line="280" w:lineRule="exact"/>
              <w:jc w:val="center"/>
              <w:rPr>
                <w:rFonts w:ascii="宋体" w:hAnsi="宋体"/>
                <w:szCs w:val="21"/>
              </w:rPr>
            </w:pPr>
          </w:p>
        </w:tc>
        <w:tc>
          <w:tcPr>
            <w:tcW w:w="1320" w:type="dxa"/>
            <w:noWrap w:val="0"/>
            <w:vAlign w:val="center"/>
          </w:tcPr>
          <w:p>
            <w:pPr>
              <w:spacing w:line="280" w:lineRule="exact"/>
              <w:jc w:val="center"/>
              <w:rPr>
                <w:rFonts w:ascii="宋体" w:hAnsi="宋体"/>
                <w:szCs w:val="21"/>
              </w:rPr>
            </w:pPr>
          </w:p>
        </w:tc>
      </w:tr>
    </w:tbl>
    <w:p>
      <w:pPr>
        <w:spacing w:line="260" w:lineRule="exact"/>
        <w:jc w:val="left"/>
        <w:rPr>
          <w:sz w:val="18"/>
          <w:szCs w:val="18"/>
        </w:rPr>
      </w:pPr>
      <w:r>
        <w:rPr>
          <w:rFonts w:hint="eastAsia"/>
          <w:sz w:val="18"/>
          <w:szCs w:val="18"/>
        </w:rPr>
        <w:t>1. 除申请认定教师资格基本材料部分的“数量”及“审核人签名”栏目外，其它栏目由申请人打印填写（请详细提供联系电话）。</w:t>
      </w:r>
    </w:p>
    <w:p>
      <w:pPr>
        <w:spacing w:line="260" w:lineRule="exact"/>
        <w:rPr>
          <w:sz w:val="18"/>
          <w:szCs w:val="18"/>
        </w:rPr>
      </w:pPr>
      <w:r>
        <w:rPr>
          <w:rFonts w:hint="eastAsia"/>
          <w:sz w:val="18"/>
          <w:szCs w:val="18"/>
        </w:rPr>
        <w:t>2.以上所列材料均需提供原件，教师资格认定机构审核后，个人证件原件退回本人。</w:t>
      </w:r>
    </w:p>
    <w:p>
      <w:pPr>
        <w:spacing w:line="260" w:lineRule="exact"/>
        <w:rPr>
          <w:sz w:val="18"/>
          <w:szCs w:val="18"/>
        </w:rPr>
      </w:pPr>
      <w:r>
        <w:rPr>
          <w:rFonts w:hint="eastAsia"/>
          <w:sz w:val="18"/>
          <w:szCs w:val="18"/>
        </w:rPr>
        <w:t>3.以上所列材料复印件按顺序整理提交。</w:t>
      </w:r>
    </w:p>
    <w:p>
      <w:pPr>
        <w:widowControl/>
        <w:spacing w:beforeAutospacing="1" w:after="100" w:afterAutospacing="1"/>
        <w:jc w:val="left"/>
        <w:rPr>
          <w:rFonts w:hint="eastAsia" w:ascii="黑体" w:hAnsi="黑体" w:eastAsia="黑体" w:cs="宋体"/>
          <w:kern w:val="0"/>
          <w:sz w:val="32"/>
          <w:szCs w:val="32"/>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3</w:t>
      </w:r>
    </w:p>
    <w:p>
      <w:pPr>
        <w:spacing w:line="460" w:lineRule="atLeast"/>
        <w:jc w:val="center"/>
        <w:rPr>
          <w:rFonts w:hint="eastAsia" w:ascii="黑体" w:hAnsi="黑体" w:eastAsia="黑体" w:cs="宋体"/>
          <w:kern w:val="0"/>
          <w:sz w:val="32"/>
          <w:szCs w:val="32"/>
          <w:lang w:val="en-US" w:eastAsia="zh-CN"/>
        </w:rPr>
      </w:pPr>
      <w:r>
        <w:rPr>
          <w:rFonts w:hint="eastAsia" w:ascii="黑体" w:hAnsi="黑体" w:eastAsia="黑体" w:cs="宋体"/>
          <w:kern w:val="0"/>
          <w:sz w:val="32"/>
          <w:szCs w:val="32"/>
        </w:rPr>
        <w:t>普通话水平测试等相关信息</w:t>
      </w:r>
      <w:r>
        <w:rPr>
          <w:rFonts w:hint="eastAsia" w:ascii="黑体" w:hAnsi="黑体" w:eastAsia="黑体" w:cs="宋体"/>
          <w:kern w:val="0"/>
          <w:sz w:val="32"/>
          <w:szCs w:val="32"/>
          <w:lang w:val="en-US" w:eastAsia="zh-CN"/>
        </w:rPr>
        <w:t>指引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6094"/>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noWrap w:val="0"/>
            <w:vAlign w:val="center"/>
          </w:tcPr>
          <w:p>
            <w:pPr>
              <w:spacing w:line="580" w:lineRule="exact"/>
              <w:jc w:val="center"/>
              <w:rPr>
                <w:b/>
                <w:sz w:val="28"/>
                <w:szCs w:val="28"/>
              </w:rPr>
            </w:pPr>
            <w:r>
              <w:rPr>
                <w:rFonts w:hint="eastAsia"/>
                <w:b/>
                <w:sz w:val="28"/>
                <w:szCs w:val="28"/>
              </w:rPr>
              <w:t>项目</w:t>
            </w:r>
          </w:p>
        </w:tc>
        <w:tc>
          <w:tcPr>
            <w:tcW w:w="6094" w:type="dxa"/>
            <w:noWrap w:val="0"/>
            <w:vAlign w:val="top"/>
          </w:tcPr>
          <w:p>
            <w:pPr>
              <w:spacing w:line="580" w:lineRule="exact"/>
              <w:jc w:val="center"/>
              <w:rPr>
                <w:b/>
                <w:sz w:val="28"/>
                <w:szCs w:val="28"/>
              </w:rPr>
            </w:pPr>
            <w:r>
              <w:rPr>
                <w:rFonts w:hint="eastAsia"/>
                <w:b/>
                <w:sz w:val="28"/>
                <w:szCs w:val="28"/>
              </w:rPr>
              <w:t>联系单位及方式</w:t>
            </w:r>
          </w:p>
        </w:tc>
        <w:tc>
          <w:tcPr>
            <w:tcW w:w="1693" w:type="dxa"/>
            <w:noWrap w:val="0"/>
            <w:vAlign w:val="top"/>
          </w:tcPr>
          <w:p>
            <w:pPr>
              <w:spacing w:line="580" w:lineRule="exact"/>
              <w:jc w:val="center"/>
              <w:rPr>
                <w:b/>
                <w:sz w:val="28"/>
                <w:szCs w:val="28"/>
              </w:rPr>
            </w:pPr>
            <w:r>
              <w:rPr>
                <w:rFonts w:hint="eastAsia"/>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0" w:type="dxa"/>
            <w:noWrap w:val="0"/>
            <w:vAlign w:val="center"/>
          </w:tcPr>
          <w:p>
            <w:pPr>
              <w:spacing w:line="360" w:lineRule="exact"/>
              <w:jc w:val="center"/>
              <w:rPr>
                <w:rFonts w:ascii="仿宋_GB2312" w:eastAsia="仿宋_GB2312"/>
                <w:sz w:val="24"/>
              </w:rPr>
            </w:pPr>
            <w:r>
              <w:rPr>
                <w:rFonts w:hint="eastAsia" w:ascii="仿宋_GB2312" w:eastAsia="仿宋_GB2312"/>
                <w:sz w:val="24"/>
              </w:rPr>
              <w:t>普通话</w:t>
            </w:r>
          </w:p>
          <w:p>
            <w:pPr>
              <w:spacing w:line="360" w:lineRule="exact"/>
              <w:jc w:val="center"/>
              <w:rPr>
                <w:rFonts w:ascii="仿宋_GB2312" w:eastAsia="仿宋_GB2312"/>
                <w:sz w:val="24"/>
              </w:rPr>
            </w:pPr>
            <w:r>
              <w:rPr>
                <w:rFonts w:hint="eastAsia" w:ascii="仿宋_GB2312" w:eastAsia="仿宋_GB2312"/>
                <w:sz w:val="24"/>
              </w:rPr>
              <w:t>水平测试</w:t>
            </w:r>
          </w:p>
        </w:tc>
        <w:tc>
          <w:tcPr>
            <w:tcW w:w="6094" w:type="dxa"/>
            <w:noWrap w:val="0"/>
            <w:vAlign w:val="center"/>
          </w:tcPr>
          <w:p>
            <w:pPr>
              <w:spacing w:line="360" w:lineRule="exact"/>
              <w:jc w:val="center"/>
              <w:rPr>
                <w:rFonts w:ascii="仿宋_GB2312" w:eastAsia="仿宋_GB2312"/>
                <w:b/>
                <w:bCs/>
                <w:sz w:val="24"/>
              </w:rPr>
            </w:pPr>
            <w:r>
              <w:rPr>
                <w:rFonts w:hint="eastAsia" w:ascii="仿宋_GB2312" w:eastAsia="仿宋_GB2312"/>
                <w:b/>
                <w:bCs/>
                <w:sz w:val="24"/>
              </w:rPr>
              <w:t>深圳市语委办普通话测试中心</w:t>
            </w:r>
          </w:p>
          <w:p>
            <w:pPr>
              <w:spacing w:line="360" w:lineRule="exact"/>
              <w:jc w:val="center"/>
              <w:rPr>
                <w:rFonts w:ascii="仿宋_GB2312" w:eastAsia="仿宋_GB2312"/>
                <w:sz w:val="24"/>
              </w:rPr>
            </w:pPr>
            <w:r>
              <w:rPr>
                <w:rFonts w:hint="eastAsia" w:ascii="仿宋_GB2312" w:eastAsia="仿宋_GB2312"/>
                <w:sz w:val="24"/>
              </w:rPr>
              <w:t>（福田区振华路21号深圳市城市学院10楼）</w:t>
            </w:r>
          </w:p>
          <w:p>
            <w:pPr>
              <w:spacing w:line="360" w:lineRule="exact"/>
              <w:jc w:val="center"/>
              <w:rPr>
                <w:rFonts w:ascii="仿宋_GB2312" w:eastAsia="仿宋_GB2312"/>
                <w:sz w:val="24"/>
              </w:rPr>
            </w:pPr>
            <w:r>
              <w:rPr>
                <w:rFonts w:hint="eastAsia" w:ascii="仿宋_GB2312" w:eastAsia="仿宋_GB2312"/>
                <w:sz w:val="24"/>
              </w:rPr>
              <w:t>联系电话：83749361、83749280</w:t>
            </w:r>
          </w:p>
        </w:tc>
        <w:tc>
          <w:tcPr>
            <w:tcW w:w="1693" w:type="dxa"/>
            <w:noWrap w:val="0"/>
            <w:vAlign w:val="center"/>
          </w:tcPr>
          <w:p>
            <w:pPr>
              <w:spacing w:line="360" w:lineRule="exact"/>
              <w:rPr>
                <w:rFonts w:ascii="仿宋_GB2312" w:eastAsia="仿宋_GB2312"/>
                <w:sz w:val="24"/>
              </w:rPr>
            </w:pPr>
            <w:r>
              <w:rPr>
                <w:rFonts w:hint="eastAsia" w:ascii="仿宋_GB2312" w:eastAsia="仿宋_GB2312"/>
                <w:sz w:val="24"/>
              </w:rPr>
              <w:t>申请人在认定前自行报名参加测试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0" w:type="dxa"/>
            <w:noWrap w:val="0"/>
            <w:vAlign w:val="center"/>
          </w:tcPr>
          <w:p>
            <w:pPr>
              <w:spacing w:line="360" w:lineRule="exact"/>
              <w:jc w:val="center"/>
              <w:rPr>
                <w:rFonts w:ascii="仿宋_GB2312" w:eastAsia="仿宋_GB2312"/>
                <w:sz w:val="24"/>
              </w:rPr>
            </w:pPr>
            <w:r>
              <w:rPr>
                <w:rFonts w:hint="eastAsia" w:ascii="仿宋_GB2312" w:eastAsia="仿宋_GB2312"/>
                <w:sz w:val="24"/>
              </w:rPr>
              <w:t>体格检查</w:t>
            </w:r>
          </w:p>
        </w:tc>
        <w:tc>
          <w:tcPr>
            <w:tcW w:w="6094" w:type="dxa"/>
            <w:noWrap w:val="0"/>
            <w:vAlign w:val="center"/>
          </w:tcPr>
          <w:p>
            <w:pPr>
              <w:spacing w:line="360" w:lineRule="exact"/>
              <w:rPr>
                <w:rFonts w:ascii="仿宋_GB2312" w:hAnsi="Calibri" w:eastAsia="仿宋_GB2312"/>
                <w:sz w:val="24"/>
              </w:rPr>
            </w:pPr>
            <w:r>
              <w:rPr>
                <w:rFonts w:hint="eastAsia" w:ascii="仿宋_GB2312" w:hAnsi="Calibri" w:eastAsia="仿宋_GB2312"/>
                <w:sz w:val="24"/>
              </w:rPr>
              <w:t>深圳市教师资格体格检查指定医院为：</w:t>
            </w:r>
          </w:p>
          <w:p>
            <w:pPr>
              <w:spacing w:line="360" w:lineRule="exact"/>
              <w:rPr>
                <w:rFonts w:ascii="仿宋_GB2312" w:hAnsi="Calibri" w:eastAsia="仿宋_GB2312"/>
                <w:sz w:val="24"/>
              </w:rPr>
            </w:pPr>
            <w:r>
              <w:rPr>
                <w:rFonts w:hint="eastAsia" w:ascii="仿宋_GB2312" w:hAnsi="Calibri" w:eastAsia="仿宋_GB2312"/>
                <w:sz w:val="24"/>
              </w:rPr>
              <w:t>1.深圳市人民医院</w:t>
            </w:r>
          </w:p>
          <w:p>
            <w:pPr>
              <w:spacing w:line="360" w:lineRule="exact"/>
              <w:rPr>
                <w:rFonts w:ascii="仿宋_GB2312" w:hAnsi="Calibri" w:eastAsia="仿宋_GB2312"/>
                <w:sz w:val="24"/>
              </w:rPr>
            </w:pPr>
            <w:r>
              <w:rPr>
                <w:rFonts w:hint="eastAsia" w:ascii="仿宋_GB2312" w:hAnsi="Calibri" w:eastAsia="仿宋_GB2312"/>
                <w:sz w:val="24"/>
              </w:rPr>
              <w:t>2.深圳市第二人民医院</w:t>
            </w:r>
          </w:p>
          <w:p>
            <w:pPr>
              <w:spacing w:line="360" w:lineRule="exact"/>
              <w:rPr>
                <w:rFonts w:ascii="仿宋_GB2312" w:hAnsi="Calibri" w:eastAsia="仿宋_GB2312"/>
                <w:sz w:val="24"/>
              </w:rPr>
            </w:pPr>
            <w:r>
              <w:rPr>
                <w:rFonts w:hint="eastAsia" w:ascii="仿宋_GB2312" w:hAnsi="Calibri" w:eastAsia="仿宋_GB2312"/>
                <w:sz w:val="24"/>
              </w:rPr>
              <w:t>3.罗湖区人民医院</w:t>
            </w:r>
          </w:p>
          <w:p>
            <w:pPr>
              <w:spacing w:line="360" w:lineRule="exact"/>
              <w:rPr>
                <w:rFonts w:ascii="仿宋_GB2312" w:hAnsi="Calibri" w:eastAsia="仿宋_GB2312"/>
                <w:sz w:val="24"/>
              </w:rPr>
            </w:pPr>
            <w:r>
              <w:rPr>
                <w:rFonts w:hint="eastAsia" w:ascii="仿宋_GB2312" w:hAnsi="Calibri" w:eastAsia="仿宋_GB2312"/>
                <w:sz w:val="24"/>
              </w:rPr>
              <w:t>4.中山大学附属第八医院（原福田区人民医院）</w:t>
            </w:r>
          </w:p>
          <w:p>
            <w:pPr>
              <w:spacing w:line="360" w:lineRule="exact"/>
              <w:rPr>
                <w:rFonts w:ascii="仿宋_GB2312" w:hAnsi="Calibri" w:eastAsia="仿宋_GB2312"/>
                <w:sz w:val="24"/>
              </w:rPr>
            </w:pPr>
            <w:r>
              <w:rPr>
                <w:rFonts w:hint="eastAsia" w:ascii="仿宋_GB2312" w:hAnsi="Calibri" w:eastAsia="仿宋_GB2312"/>
                <w:sz w:val="24"/>
              </w:rPr>
              <w:t>5.华中科技大学协和深圳医院（原南山区人民医院）</w:t>
            </w:r>
          </w:p>
          <w:p>
            <w:pPr>
              <w:spacing w:line="360" w:lineRule="exact"/>
              <w:rPr>
                <w:rFonts w:ascii="仿宋_GB2312" w:hAnsi="Calibri" w:eastAsia="仿宋_GB2312"/>
                <w:sz w:val="24"/>
              </w:rPr>
            </w:pPr>
            <w:r>
              <w:rPr>
                <w:rFonts w:hint="eastAsia" w:ascii="仿宋_GB2312" w:hAnsi="Calibri" w:eastAsia="仿宋_GB2312"/>
                <w:sz w:val="24"/>
              </w:rPr>
              <w:t>6.盐田区人民医院</w:t>
            </w:r>
          </w:p>
          <w:p>
            <w:pPr>
              <w:spacing w:line="360" w:lineRule="exact"/>
              <w:rPr>
                <w:rFonts w:ascii="仿宋_GB2312" w:hAnsi="Calibri" w:eastAsia="仿宋_GB2312"/>
                <w:sz w:val="24"/>
              </w:rPr>
            </w:pPr>
            <w:r>
              <w:rPr>
                <w:rFonts w:hint="eastAsia" w:ascii="仿宋_GB2312" w:hAnsi="Calibri" w:eastAsia="仿宋_GB2312"/>
                <w:sz w:val="24"/>
              </w:rPr>
              <w:t>7.宝安区人民医院</w:t>
            </w:r>
          </w:p>
          <w:p>
            <w:pPr>
              <w:spacing w:line="360" w:lineRule="exact"/>
              <w:rPr>
                <w:rFonts w:ascii="仿宋_GB2312" w:hAnsi="Calibri" w:eastAsia="仿宋_GB2312"/>
                <w:sz w:val="24"/>
              </w:rPr>
            </w:pPr>
            <w:r>
              <w:rPr>
                <w:rFonts w:hint="eastAsia" w:ascii="仿宋_GB2312" w:hAnsi="Calibri" w:eastAsia="仿宋_GB2312"/>
                <w:sz w:val="24"/>
              </w:rPr>
              <w:t>8.龙岗区人民医院</w:t>
            </w:r>
          </w:p>
          <w:p>
            <w:pPr>
              <w:spacing w:line="360" w:lineRule="exact"/>
              <w:rPr>
                <w:rFonts w:ascii="仿宋_GB2312" w:hAnsi="Calibri" w:eastAsia="仿宋_GB2312"/>
                <w:sz w:val="24"/>
              </w:rPr>
            </w:pPr>
            <w:r>
              <w:rPr>
                <w:rFonts w:hint="eastAsia" w:ascii="仿宋_GB2312" w:hAnsi="Calibri" w:eastAsia="仿宋_GB2312"/>
                <w:sz w:val="24"/>
              </w:rPr>
              <w:t>9.龙华区人民医院</w:t>
            </w:r>
          </w:p>
          <w:p>
            <w:pPr>
              <w:spacing w:line="360" w:lineRule="exact"/>
              <w:rPr>
                <w:rFonts w:ascii="仿宋_GB2312" w:hAnsi="Calibri" w:eastAsia="仿宋_GB2312"/>
                <w:sz w:val="24"/>
              </w:rPr>
            </w:pPr>
            <w:r>
              <w:rPr>
                <w:rFonts w:hint="eastAsia" w:ascii="仿宋_GB2312" w:hAnsi="Calibri" w:eastAsia="仿宋_GB2312"/>
                <w:sz w:val="24"/>
              </w:rPr>
              <w:t>10.坪山区人民医院</w:t>
            </w:r>
          </w:p>
          <w:p>
            <w:pPr>
              <w:spacing w:line="360" w:lineRule="exact"/>
              <w:rPr>
                <w:rFonts w:ascii="仿宋_GB2312" w:hAnsi="Calibri" w:eastAsia="仿宋_GB2312"/>
                <w:sz w:val="24"/>
              </w:rPr>
            </w:pPr>
            <w:r>
              <w:rPr>
                <w:rFonts w:hint="eastAsia" w:ascii="仿宋_GB2312" w:hAnsi="Calibri" w:eastAsia="仿宋_GB2312"/>
                <w:sz w:val="24"/>
              </w:rPr>
              <w:t>11.中国科学院大学深圳医院（西院区）</w:t>
            </w:r>
          </w:p>
          <w:p>
            <w:pPr>
              <w:spacing w:line="360" w:lineRule="exact"/>
              <w:rPr>
                <w:rFonts w:ascii="仿宋_GB2312" w:hAnsi="Calibri" w:eastAsia="仿宋_GB2312"/>
                <w:sz w:val="24"/>
              </w:rPr>
            </w:pPr>
            <w:r>
              <w:rPr>
                <w:rFonts w:hint="eastAsia" w:ascii="仿宋_GB2312" w:hAnsi="Calibri" w:eastAsia="仿宋_GB2312"/>
                <w:sz w:val="24"/>
              </w:rPr>
              <w:t>（原光明新区人民医院）</w:t>
            </w:r>
          </w:p>
          <w:p>
            <w:pPr>
              <w:spacing w:line="360" w:lineRule="exact"/>
              <w:rPr>
                <w:rFonts w:ascii="仿宋_GB2312" w:hAnsi="Calibri" w:eastAsia="仿宋_GB2312"/>
                <w:sz w:val="24"/>
              </w:rPr>
            </w:pPr>
            <w:r>
              <w:rPr>
                <w:rFonts w:hint="eastAsia" w:ascii="仿宋_GB2312" w:hAnsi="Calibri" w:eastAsia="仿宋_GB2312"/>
                <w:sz w:val="24"/>
              </w:rPr>
              <w:t>12.南方医科大学深圳医院</w:t>
            </w:r>
          </w:p>
          <w:p>
            <w:pPr>
              <w:spacing w:line="360" w:lineRule="exact"/>
              <w:rPr>
                <w:rFonts w:ascii="仿宋_GB2312" w:hAnsi="Calibri" w:eastAsia="仿宋_GB2312"/>
                <w:sz w:val="24"/>
              </w:rPr>
            </w:pPr>
            <w:r>
              <w:rPr>
                <w:rFonts w:hint="eastAsia" w:ascii="仿宋_GB2312" w:hAnsi="Calibri" w:eastAsia="仿宋_GB2312"/>
                <w:sz w:val="24"/>
              </w:rPr>
              <w:t>13.中山大学附属第七医院</w:t>
            </w:r>
          </w:p>
          <w:p>
            <w:pPr>
              <w:spacing w:line="360" w:lineRule="exact"/>
              <w:rPr>
                <w:rFonts w:ascii="仿宋_GB2312" w:hAnsi="Calibri" w:eastAsia="仿宋_GB2312"/>
                <w:sz w:val="24"/>
              </w:rPr>
            </w:pPr>
            <w:r>
              <w:rPr>
                <w:rFonts w:hint="eastAsia" w:ascii="仿宋_GB2312" w:hAnsi="Calibri" w:eastAsia="仿宋_GB2312"/>
                <w:sz w:val="24"/>
              </w:rPr>
              <w:t>14.深圳市萨米医疗中心</w:t>
            </w:r>
          </w:p>
          <w:p>
            <w:pPr>
              <w:spacing w:line="360" w:lineRule="exact"/>
              <w:rPr>
                <w:rFonts w:ascii="仿宋_GB2312" w:hAnsi="Calibri" w:eastAsia="仿宋_GB2312"/>
                <w:sz w:val="24"/>
              </w:rPr>
            </w:pPr>
            <w:r>
              <w:rPr>
                <w:rFonts w:hint="eastAsia" w:ascii="仿宋_GB2312" w:hAnsi="Calibri" w:eastAsia="仿宋_GB2312"/>
                <w:sz w:val="24"/>
              </w:rPr>
              <w:t>15.南方科技大学医院</w:t>
            </w:r>
          </w:p>
          <w:p>
            <w:pPr>
              <w:spacing w:line="360" w:lineRule="exact"/>
              <w:rPr>
                <w:rFonts w:ascii="仿宋_GB2312" w:hAnsi="Calibri" w:eastAsia="仿宋_GB2312"/>
                <w:sz w:val="24"/>
              </w:rPr>
            </w:pPr>
            <w:r>
              <w:rPr>
                <w:rFonts w:hint="eastAsia" w:ascii="仿宋_GB2312" w:hAnsi="Calibri" w:eastAsia="仿宋_GB2312"/>
                <w:sz w:val="24"/>
              </w:rPr>
              <w:t>16.深圳市宝安区中心医院</w:t>
            </w:r>
          </w:p>
          <w:p>
            <w:pPr>
              <w:spacing w:line="360" w:lineRule="exact"/>
              <w:rPr>
                <w:rFonts w:ascii="仿宋_GB2312" w:hAnsi="Calibri" w:eastAsia="仿宋_GB2312"/>
                <w:sz w:val="24"/>
              </w:rPr>
            </w:pPr>
            <w:r>
              <w:rPr>
                <w:rFonts w:hint="eastAsia" w:ascii="仿宋_GB2312" w:hAnsi="Calibri" w:eastAsia="仿宋_GB2312"/>
                <w:sz w:val="24"/>
              </w:rPr>
              <w:t>17.深圳市中西医结合医院</w:t>
            </w:r>
          </w:p>
          <w:p>
            <w:pPr>
              <w:spacing w:line="360" w:lineRule="exact"/>
              <w:rPr>
                <w:rFonts w:ascii="仿宋_GB2312" w:hAnsi="Calibri" w:eastAsia="仿宋_GB2312"/>
                <w:sz w:val="24"/>
              </w:rPr>
            </w:pPr>
            <w:r>
              <w:rPr>
                <w:rFonts w:hint="eastAsia" w:ascii="仿宋_GB2312" w:hAnsi="Calibri" w:eastAsia="仿宋_GB2312"/>
                <w:sz w:val="24"/>
              </w:rPr>
              <w:t>18.深圳市宝安区松岗人民医院</w:t>
            </w:r>
          </w:p>
          <w:p>
            <w:pPr>
              <w:spacing w:line="360" w:lineRule="exact"/>
              <w:rPr>
                <w:rFonts w:ascii="仿宋_GB2312" w:hAnsi="Calibri" w:eastAsia="仿宋_GB2312"/>
                <w:sz w:val="24"/>
              </w:rPr>
            </w:pPr>
            <w:r>
              <w:rPr>
                <w:rFonts w:hint="eastAsia" w:ascii="仿宋_GB2312" w:hAnsi="Calibri" w:eastAsia="仿宋_GB2312"/>
                <w:sz w:val="24"/>
              </w:rPr>
              <w:t>19.深圳市宝安区石岩人民医院</w:t>
            </w:r>
          </w:p>
          <w:p>
            <w:pPr>
              <w:spacing w:line="360" w:lineRule="exact"/>
              <w:rPr>
                <w:rFonts w:ascii="仿宋_GB2312" w:hAnsi="Calibri" w:eastAsia="仿宋_GB2312"/>
                <w:sz w:val="24"/>
              </w:rPr>
            </w:pPr>
            <w:r>
              <w:rPr>
                <w:rFonts w:hint="eastAsia" w:ascii="仿宋_GB2312" w:hAnsi="Calibri" w:eastAsia="仿宋_GB2312"/>
                <w:sz w:val="24"/>
              </w:rPr>
              <w:t>20.深圳市龙岗区中心医院</w:t>
            </w:r>
          </w:p>
          <w:p>
            <w:pPr>
              <w:spacing w:line="360" w:lineRule="exact"/>
              <w:rPr>
                <w:rFonts w:ascii="仿宋_GB2312" w:hAnsi="Calibri" w:eastAsia="仿宋_GB2312"/>
                <w:sz w:val="24"/>
              </w:rPr>
            </w:pPr>
            <w:r>
              <w:rPr>
                <w:rFonts w:hint="eastAsia" w:ascii="仿宋_GB2312" w:hAnsi="Calibri" w:eastAsia="仿宋_GB2312"/>
                <w:sz w:val="24"/>
              </w:rPr>
              <w:t>21.北京中医药大学深圳医院</w:t>
            </w:r>
            <w:r>
              <w:rPr>
                <w:rFonts w:hint="eastAsia" w:ascii="仿宋_GB2312" w:hAnsi="Calibri" w:eastAsia="仿宋_GB2312"/>
                <w:sz w:val="24"/>
                <w:lang w:eastAsia="zh-CN"/>
              </w:rPr>
              <w:t>（原</w:t>
            </w:r>
            <w:r>
              <w:rPr>
                <w:rFonts w:hint="eastAsia" w:ascii="仿宋_GB2312" w:hAnsi="Calibri" w:eastAsia="仿宋_GB2312"/>
                <w:sz w:val="24"/>
              </w:rPr>
              <w:t>深圳市龙岗区中医院</w:t>
            </w:r>
            <w:r>
              <w:rPr>
                <w:rFonts w:hint="eastAsia" w:ascii="仿宋_GB2312" w:hAnsi="Calibri" w:eastAsia="仿宋_GB2312"/>
                <w:sz w:val="24"/>
                <w:lang w:eastAsia="zh-CN"/>
              </w:rPr>
              <w:t>）</w:t>
            </w:r>
            <w:r>
              <w:rPr>
                <w:rFonts w:hint="eastAsia" w:ascii="仿宋_GB2312" w:hAnsi="Calibri" w:eastAsia="仿宋_GB2312"/>
                <w:sz w:val="24"/>
              </w:rPr>
              <w:t>22.深圳市龙华区中心医院</w:t>
            </w:r>
          </w:p>
          <w:p>
            <w:pPr>
              <w:spacing w:line="360" w:lineRule="exact"/>
              <w:rPr>
                <w:rFonts w:hint="eastAsia" w:ascii="仿宋_GB2312" w:hAnsi="Calibri" w:eastAsia="仿宋_GB2312"/>
                <w:sz w:val="24"/>
              </w:rPr>
            </w:pPr>
            <w:r>
              <w:rPr>
                <w:rFonts w:hint="eastAsia" w:ascii="仿宋_GB2312" w:hAnsi="Calibri" w:eastAsia="仿宋_GB2312"/>
                <w:sz w:val="24"/>
              </w:rPr>
              <w:t>23.深圳市前海蛇口自贸区医院</w:t>
            </w:r>
          </w:p>
          <w:p>
            <w:pPr>
              <w:spacing w:line="360" w:lineRule="exact"/>
              <w:rPr>
                <w:rFonts w:ascii="仿宋_GB2312" w:hAnsi="Calibri" w:eastAsia="仿宋_GB2312"/>
                <w:sz w:val="24"/>
              </w:rPr>
            </w:pPr>
            <w:r>
              <w:rPr>
                <w:rFonts w:hint="eastAsia" w:ascii="仿宋_GB2312" w:hAnsi="Calibri" w:eastAsia="仿宋_GB2312"/>
                <w:sz w:val="24"/>
              </w:rPr>
              <w:t>(原深圳市南山区蛇口人民医院）</w:t>
            </w:r>
          </w:p>
          <w:p>
            <w:pPr>
              <w:spacing w:line="360" w:lineRule="exact"/>
              <w:rPr>
                <w:rFonts w:ascii="仿宋_GB2312" w:eastAsia="仿宋_GB2312"/>
                <w:sz w:val="24"/>
              </w:rPr>
            </w:pPr>
            <w:r>
              <w:rPr>
                <w:rFonts w:hint="eastAsia" w:ascii="仿宋_GB2312" w:hAnsi="Calibri" w:eastAsia="仿宋_GB2312"/>
                <w:sz w:val="24"/>
              </w:rPr>
              <w:t>（以上排名不分先后）</w:t>
            </w:r>
          </w:p>
        </w:tc>
        <w:tc>
          <w:tcPr>
            <w:tcW w:w="1693" w:type="dxa"/>
            <w:noWrap w:val="0"/>
            <w:vAlign w:val="center"/>
          </w:tcPr>
          <w:p>
            <w:pPr>
              <w:spacing w:line="360" w:lineRule="exact"/>
              <w:rPr>
                <w:rFonts w:ascii="仿宋_GB2312" w:eastAsia="仿宋_GB2312"/>
                <w:sz w:val="24"/>
              </w:rPr>
            </w:pPr>
            <w:r>
              <w:rPr>
                <w:rFonts w:hint="eastAsia" w:ascii="仿宋_GB2312" w:eastAsia="仿宋_GB2312"/>
                <w:sz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0" w:type="dxa"/>
            <w:noWrap w:val="0"/>
            <w:vAlign w:val="center"/>
          </w:tcPr>
          <w:p>
            <w:pPr>
              <w:spacing w:line="360" w:lineRule="exact"/>
              <w:jc w:val="center"/>
              <w:rPr>
                <w:rFonts w:ascii="仿宋_GB2312" w:eastAsia="仿宋_GB2312"/>
                <w:sz w:val="24"/>
              </w:rPr>
            </w:pPr>
            <w:r>
              <w:rPr>
                <w:rFonts w:hint="eastAsia" w:ascii="仿宋_GB2312" w:eastAsia="仿宋_GB2312"/>
                <w:sz w:val="24"/>
              </w:rPr>
              <w:t>学历认证</w:t>
            </w:r>
          </w:p>
        </w:tc>
        <w:tc>
          <w:tcPr>
            <w:tcW w:w="6094" w:type="dxa"/>
            <w:noWrap w:val="0"/>
            <w:vAlign w:val="center"/>
          </w:tcPr>
          <w:p>
            <w:pPr>
              <w:numPr>
                <w:ilvl w:val="0"/>
                <w:numId w:val="1"/>
              </w:numPr>
              <w:spacing w:line="360" w:lineRule="exact"/>
              <w:rPr>
                <w:rFonts w:ascii="仿宋_GB2312" w:hAnsi="Calibri" w:eastAsia="仿宋_GB2312"/>
                <w:sz w:val="24"/>
              </w:rPr>
            </w:pPr>
            <w:r>
              <w:rPr>
                <w:rFonts w:hint="eastAsia" w:ascii="仿宋_GB2312" w:hAnsi="Calibri" w:eastAsia="仿宋_GB2312"/>
                <w:sz w:val="24"/>
              </w:rPr>
              <w:t>2001年以前毕业的教师资格认定申请人</w:t>
            </w:r>
            <w:r>
              <w:rPr>
                <w:rFonts w:hint="eastAsia" w:ascii="仿宋_GB2312" w:hAnsi="Calibri" w:eastAsia="仿宋_GB2312" w:cs="Times New Roman"/>
                <w:sz w:val="24"/>
              </w:rPr>
              <w:t>可在教育部</w:t>
            </w:r>
            <w:r>
              <w:rPr>
                <w:rFonts w:hint="eastAsia" w:ascii="仿宋_GB2312" w:hAnsi="Calibri" w:eastAsia="仿宋_GB2312" w:cs="Times New Roman"/>
                <w:sz w:val="24"/>
                <w:lang w:eastAsia="zh-CN"/>
              </w:rPr>
              <w:t>学生服务与素质发展中心</w:t>
            </w:r>
            <w:r>
              <w:rPr>
                <w:rFonts w:hint="eastAsia" w:ascii="仿宋_GB2312" w:hAnsi="Calibri" w:eastAsia="仿宋_GB2312" w:cs="Times New Roman"/>
                <w:sz w:val="24"/>
              </w:rPr>
              <w:t>授权的学历认证代理机构进行学历认证，要求加盖“全国高等学校学生信息咨询与就</w:t>
            </w:r>
            <w:r>
              <w:rPr>
                <w:rFonts w:hint="eastAsia" w:ascii="仿宋_GB2312" w:hAnsi="Calibri" w:eastAsia="仿宋_GB2312"/>
                <w:sz w:val="24"/>
              </w:rPr>
              <w:t>业指导中心”章</w:t>
            </w:r>
            <w:r>
              <w:rPr>
                <w:rFonts w:hint="eastAsia" w:ascii="仿宋_GB2312" w:hAnsi="Calibri" w:eastAsia="仿宋_GB2312"/>
                <w:sz w:val="24"/>
                <w:lang w:eastAsia="zh-CN"/>
              </w:rPr>
              <w:t>或“</w:t>
            </w:r>
            <w:r>
              <w:rPr>
                <w:rFonts w:hint="eastAsia" w:ascii="仿宋_GB2312" w:hAnsi="Calibri" w:eastAsia="仿宋_GB2312" w:cs="Times New Roman"/>
                <w:sz w:val="24"/>
              </w:rPr>
              <w:t>教育部</w:t>
            </w:r>
            <w:r>
              <w:rPr>
                <w:rFonts w:hint="eastAsia" w:ascii="仿宋_GB2312" w:hAnsi="Calibri" w:eastAsia="仿宋_GB2312" w:cs="Times New Roman"/>
                <w:sz w:val="24"/>
                <w:lang w:eastAsia="zh-CN"/>
              </w:rPr>
              <w:t>学生服务与素质发展中心</w:t>
            </w:r>
            <w:r>
              <w:rPr>
                <w:rFonts w:hint="eastAsia" w:ascii="仿宋_GB2312" w:hAnsi="Calibri" w:eastAsia="仿宋_GB2312"/>
                <w:sz w:val="24"/>
                <w:lang w:eastAsia="zh-CN"/>
              </w:rPr>
              <w:t>”章</w:t>
            </w:r>
            <w:r>
              <w:rPr>
                <w:rFonts w:hint="eastAsia" w:ascii="仿宋_GB2312" w:hAnsi="Calibri" w:eastAsia="仿宋_GB2312"/>
                <w:sz w:val="24"/>
              </w:rPr>
              <w:t>；</w:t>
            </w:r>
          </w:p>
          <w:p>
            <w:pPr>
              <w:numPr>
                <w:ilvl w:val="0"/>
                <w:numId w:val="1"/>
              </w:numPr>
              <w:spacing w:line="360" w:lineRule="exact"/>
              <w:rPr>
                <w:rFonts w:ascii="仿宋_GB2312" w:eastAsia="仿宋_GB2312"/>
                <w:sz w:val="24"/>
              </w:rPr>
            </w:pPr>
            <w:r>
              <w:rPr>
                <w:rFonts w:hint="eastAsia" w:ascii="仿宋_GB2312" w:eastAsia="仿宋_GB2312"/>
                <w:sz w:val="24"/>
              </w:rPr>
              <w:t>2001年及以后毕业的教师资格认定申请人可提交学信网上《教育部学历证书电子注册备案表》，有效期须达到202</w:t>
            </w:r>
            <w:r>
              <w:rPr>
                <w:rFonts w:hint="eastAsia" w:ascii="仿宋_GB2312" w:eastAsia="仿宋_GB2312"/>
                <w:sz w:val="24"/>
                <w:lang w:val="en-US" w:eastAsia="zh-CN"/>
              </w:rPr>
              <w:t>3</w:t>
            </w:r>
            <w:r>
              <w:rPr>
                <w:rFonts w:hint="eastAsia" w:ascii="仿宋_GB2312" w:eastAsia="仿宋_GB2312"/>
                <w:sz w:val="24"/>
              </w:rPr>
              <w:t>年</w:t>
            </w:r>
            <w:r>
              <w:rPr>
                <w:rFonts w:hint="eastAsia" w:ascii="仿宋_GB2312" w:eastAsia="仿宋_GB2312"/>
                <w:sz w:val="24"/>
                <w:lang w:val="en-US" w:eastAsia="zh-CN"/>
              </w:rPr>
              <w:t>11</w:t>
            </w:r>
            <w:r>
              <w:rPr>
                <w:rFonts w:hint="eastAsia" w:ascii="仿宋_GB2312" w:eastAsia="仿宋_GB2312"/>
                <w:sz w:val="24"/>
              </w:rPr>
              <w:t>月3</w:t>
            </w:r>
            <w:r>
              <w:rPr>
                <w:rFonts w:hint="eastAsia" w:ascii="仿宋_GB2312" w:eastAsia="仿宋_GB2312"/>
                <w:sz w:val="24"/>
                <w:lang w:val="en-US" w:eastAsia="zh-CN"/>
              </w:rPr>
              <w:t>0</w:t>
            </w:r>
            <w:r>
              <w:rPr>
                <w:rFonts w:hint="eastAsia" w:ascii="仿宋_GB2312" w:eastAsia="仿宋_GB2312"/>
                <w:sz w:val="24"/>
              </w:rPr>
              <w:t>日之后；</w:t>
            </w:r>
          </w:p>
          <w:p>
            <w:pPr>
              <w:spacing w:line="360" w:lineRule="exact"/>
              <w:rPr>
                <w:rFonts w:ascii="仿宋_GB2312" w:eastAsia="仿宋_GB2312"/>
                <w:sz w:val="24"/>
              </w:rPr>
            </w:pPr>
            <w:r>
              <w:rPr>
                <w:rFonts w:hint="eastAsia" w:ascii="仿宋_GB2312" w:eastAsia="仿宋_GB2312"/>
                <w:sz w:val="24"/>
              </w:rPr>
              <w:t>3.国（境）外学历和学位认证报告必须由教育部留学服务中心出具。</w:t>
            </w:r>
          </w:p>
        </w:tc>
        <w:tc>
          <w:tcPr>
            <w:tcW w:w="1693" w:type="dxa"/>
            <w:noWrap w:val="0"/>
            <w:vAlign w:val="center"/>
          </w:tcPr>
          <w:p>
            <w:pPr>
              <w:spacing w:line="360" w:lineRule="exact"/>
              <w:rPr>
                <w:rFonts w:hint="eastAsia" w:ascii="仿宋_GB2312" w:hAnsi="Calibri" w:eastAsia="仿宋_GB2312" w:cs="Times New Roman"/>
                <w:sz w:val="24"/>
                <w:szCs w:val="22"/>
              </w:rPr>
            </w:pPr>
            <w:r>
              <w:rPr>
                <w:rFonts w:hint="eastAsia" w:ascii="仿宋_GB2312" w:eastAsia="仿宋_GB2312"/>
                <w:sz w:val="24"/>
                <w:szCs w:val="24"/>
                <w:lang w:val="en-US" w:eastAsia="zh-CN"/>
              </w:rPr>
              <w:t>1.学信网申请认证学历网址</w:t>
            </w:r>
            <w:r>
              <w:rPr>
                <w:rFonts w:hint="eastAsia" w:ascii="仿宋_GB2312" w:hAnsi="Calibri" w:eastAsia="仿宋_GB2312" w:cs="Times New Roman"/>
                <w:sz w:val="24"/>
                <w:szCs w:val="22"/>
                <w:lang w:val="en-US" w:eastAsia="zh-CN"/>
              </w:rPr>
              <w:t>：</w:t>
            </w:r>
            <w:r>
              <w:rPr>
                <w:rFonts w:hint="eastAsia" w:ascii="仿宋_GB2312" w:hAnsi="Calibri" w:eastAsia="仿宋_GB2312" w:cs="Times New Roman"/>
                <w:sz w:val="24"/>
                <w:szCs w:val="22"/>
              </w:rPr>
              <w:fldChar w:fldCharType="begin"/>
            </w:r>
            <w:r>
              <w:rPr>
                <w:rFonts w:hint="eastAsia" w:ascii="仿宋_GB2312" w:hAnsi="Calibri" w:eastAsia="仿宋_GB2312" w:cs="Times New Roman"/>
                <w:sz w:val="24"/>
                <w:szCs w:val="22"/>
              </w:rPr>
              <w:instrText xml:space="preserve"> HYPERLINK "https://www.chsi.com.cn/xlrz/rhsq_index.jsp" </w:instrText>
            </w:r>
            <w:r>
              <w:rPr>
                <w:rFonts w:hint="eastAsia" w:ascii="仿宋_GB2312" w:hAnsi="Calibri" w:eastAsia="仿宋_GB2312" w:cs="Times New Roman"/>
                <w:sz w:val="24"/>
                <w:szCs w:val="22"/>
              </w:rPr>
              <w:fldChar w:fldCharType="separate"/>
            </w:r>
            <w:r>
              <w:rPr>
                <w:rFonts w:hint="eastAsia" w:ascii="仿宋_GB2312" w:hAnsi="Calibri" w:eastAsia="仿宋_GB2312" w:cs="Times New Roman"/>
                <w:sz w:val="24"/>
                <w:szCs w:val="22"/>
              </w:rPr>
              <w:t>https://www.chsi.com.cn/xlrz/rhsq_index.jsp</w:t>
            </w:r>
            <w:r>
              <w:rPr>
                <w:rFonts w:hint="eastAsia" w:ascii="仿宋_GB2312" w:hAnsi="Calibri" w:eastAsia="仿宋_GB2312" w:cs="Times New Roman"/>
                <w:sz w:val="24"/>
                <w:szCs w:val="22"/>
              </w:rPr>
              <w:fldChar w:fldCharType="end"/>
            </w:r>
          </w:p>
          <w:p>
            <w:pPr>
              <w:spacing w:line="360" w:lineRule="exact"/>
              <w:rPr>
                <w:rFonts w:ascii="仿宋_GB2312" w:eastAsia="仿宋_GB2312"/>
                <w:sz w:val="24"/>
              </w:rPr>
            </w:pPr>
            <w:r>
              <w:rPr>
                <w:rFonts w:hint="eastAsia" w:ascii="仿宋_GB2312" w:eastAsia="仿宋_GB2312" w:cs="Times New Roman"/>
                <w:color w:val="auto"/>
                <w:sz w:val="24"/>
                <w:szCs w:val="24"/>
                <w:lang w:val="en-US" w:eastAsia="zh-CN"/>
              </w:rPr>
              <w:t>2.</w:t>
            </w:r>
            <w:r>
              <w:rPr>
                <w:rFonts w:hint="eastAsia" w:ascii="仿宋_GB2312" w:eastAsia="仿宋_GB2312"/>
                <w:sz w:val="24"/>
                <w:szCs w:val="24"/>
              </w:rPr>
              <w:t>国（境）外学历和学位认证</w:t>
            </w:r>
            <w:r>
              <w:rPr>
                <w:rFonts w:hint="eastAsia" w:ascii="仿宋_GB2312" w:eastAsia="仿宋_GB2312"/>
                <w:sz w:val="24"/>
                <w:szCs w:val="24"/>
                <w:lang w:eastAsia="zh-CN"/>
              </w:rPr>
              <w:t>网址：</w:t>
            </w:r>
            <w:r>
              <w:rPr>
                <w:rFonts w:hint="eastAsia" w:ascii="仿宋_GB2312" w:hAnsi="Times New Roman" w:eastAsia="仿宋_GB2312" w:cs="Times New Roman"/>
                <w:color w:val="auto"/>
                <w:sz w:val="24"/>
                <w:szCs w:val="24"/>
                <w:lang w:val="en-US" w:eastAsia="zh-CN"/>
              </w:rPr>
              <w:t>http://zwfw.cscse.edu.cn/</w:t>
            </w:r>
          </w:p>
        </w:tc>
      </w:tr>
    </w:tbl>
    <w:p/>
    <w:p/>
    <w:p>
      <w:pPr>
        <w:spacing w:line="540" w:lineRule="exact"/>
        <w:rPr>
          <w:rFonts w:eastAsia="方正小标宋简体"/>
          <w:color w:val="000000"/>
          <w:sz w:val="28"/>
          <w:szCs w:val="28"/>
        </w:rPr>
      </w:pPr>
      <w:r>
        <w:rPr>
          <w:rFonts w:ascii="黑体" w:hAnsi="黑体" w:eastAsia="黑体" w:cs="宋体"/>
          <w:kern w:val="0"/>
          <w:sz w:val="32"/>
          <w:szCs w:val="32"/>
        </w:rPr>
        <w:br w:type="page"/>
      </w: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4</w:t>
      </w:r>
      <w:r>
        <w:rPr>
          <w:rFonts w:hint="eastAsia" w:eastAsia="方正小标宋简体"/>
          <w:color w:val="000000"/>
          <w:sz w:val="28"/>
          <w:szCs w:val="28"/>
        </w:rPr>
        <w:t xml:space="preserve">  </w:t>
      </w:r>
    </w:p>
    <w:p>
      <w:pPr>
        <w:widowControl/>
        <w:spacing w:after="100" w:afterAutospacing="1" w:line="400" w:lineRule="exact"/>
        <w:jc w:val="center"/>
        <w:rPr>
          <w:rFonts w:ascii="黑体" w:hAnsi="黑体" w:eastAsia="黑体" w:cs="宋体"/>
          <w:kern w:val="0"/>
          <w:sz w:val="30"/>
          <w:szCs w:val="30"/>
        </w:rPr>
      </w:pPr>
      <w:r>
        <w:rPr>
          <w:rFonts w:hint="eastAsia" w:ascii="黑体" w:hAnsi="黑体" w:eastAsia="黑体" w:cs="宋体"/>
          <w:kern w:val="0"/>
          <w:sz w:val="32"/>
          <w:szCs w:val="32"/>
        </w:rPr>
        <w:t>广东省教师资格申请人员体格检查表</w:t>
      </w:r>
    </w:p>
    <w:p>
      <w:pPr>
        <w:spacing w:line="400" w:lineRule="exact"/>
        <w:jc w:val="center"/>
        <w:rPr>
          <w:rFonts w:eastAsia="楷体_GB2312"/>
          <w:color w:val="000000"/>
          <w:sz w:val="32"/>
        </w:rPr>
      </w:pPr>
      <w:r>
        <w:rPr>
          <w:rFonts w:eastAsia="楷体_GB2312"/>
          <w:color w:val="000000"/>
          <w:sz w:val="32"/>
        </w:rPr>
        <w:t>（201</w:t>
      </w:r>
      <w:r>
        <w:rPr>
          <w:rFonts w:hint="eastAsia" w:eastAsia="楷体_GB2312"/>
          <w:color w:val="000000"/>
          <w:sz w:val="32"/>
        </w:rPr>
        <w:t>3</w:t>
      </w:r>
      <w:r>
        <w:rPr>
          <w:rFonts w:eastAsia="楷体_GB2312"/>
          <w:color w:val="000000"/>
          <w:sz w:val="32"/>
        </w:rPr>
        <w:t>年修订）</w:t>
      </w:r>
    </w:p>
    <w:p>
      <w:pPr>
        <w:spacing w:line="540" w:lineRule="exact"/>
        <w:rPr>
          <w:color w:val="000000"/>
        </w:rPr>
      </w:pPr>
      <w:r>
        <w:rPr>
          <w:rFonts w:eastAsia="黑体"/>
          <w:color w:val="000000"/>
          <w:sz w:val="32"/>
        </w:rPr>
        <w:t> </w:t>
      </w:r>
      <w:r>
        <w:rPr>
          <w:rFonts w:eastAsia="仿宋_GB2312"/>
          <w:color w:val="000000"/>
          <w:u w:val="single"/>
        </w:rPr>
        <w:t xml:space="preserve">             </w:t>
      </w:r>
      <w:r>
        <w:rPr>
          <w:rFonts w:eastAsia="仿宋_GB2312"/>
          <w:color w:val="000000"/>
        </w:rPr>
        <w:t>市</w:t>
      </w:r>
      <w:r>
        <w:rPr>
          <w:rFonts w:eastAsia="仿宋_GB2312"/>
          <w:color w:val="000000"/>
          <w:u w:val="single"/>
        </w:rPr>
        <w:t xml:space="preserve">          </w:t>
      </w:r>
      <w:r>
        <w:rPr>
          <w:rFonts w:eastAsia="仿宋_GB2312"/>
          <w:color w:val="000000"/>
        </w:rPr>
        <w:t xml:space="preserve">县(区)          </w:t>
      </w:r>
      <w:r>
        <w:rPr>
          <w:rFonts w:hint="eastAsia" w:eastAsia="仿宋_GB2312"/>
          <w:color w:val="000000"/>
        </w:rPr>
        <w:t xml:space="preserve">        </w:t>
      </w:r>
      <w:r>
        <w:rPr>
          <w:rFonts w:eastAsia="仿宋_GB2312"/>
          <w:color w:val="000000"/>
        </w:rPr>
        <w:t xml:space="preserve">     申请资格种类  </w:t>
      </w:r>
      <w:r>
        <w:rPr>
          <w:rFonts w:eastAsia="仿宋_GB2312"/>
          <w:color w:val="000000"/>
          <w:u w:val="single"/>
        </w:rPr>
        <w:t xml:space="preserve">               </w:t>
      </w:r>
      <w:r>
        <w:rPr>
          <w:rFonts w:eastAsia="仿宋_GB2312"/>
          <w:color w:val="000000"/>
        </w:rPr>
        <w:t xml:space="preserve"> </w:t>
      </w:r>
    </w:p>
    <w:tbl>
      <w:tblPr>
        <w:tblStyle w:val="3"/>
        <w:tblW w:w="0" w:type="auto"/>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
        <w:gridCol w:w="484"/>
        <w:gridCol w:w="69"/>
        <w:gridCol w:w="1220"/>
        <w:gridCol w:w="593"/>
        <w:gridCol w:w="234"/>
        <w:gridCol w:w="453"/>
        <w:gridCol w:w="19"/>
        <w:gridCol w:w="155"/>
        <w:gridCol w:w="519"/>
        <w:gridCol w:w="27"/>
        <w:gridCol w:w="345"/>
        <w:gridCol w:w="173"/>
        <w:gridCol w:w="191"/>
        <w:gridCol w:w="580"/>
        <w:gridCol w:w="13"/>
        <w:gridCol w:w="138"/>
        <w:gridCol w:w="720"/>
        <w:gridCol w:w="380"/>
        <w:gridCol w:w="311"/>
        <w:gridCol w:w="759"/>
        <w:gridCol w:w="1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姓  名</w:t>
            </w:r>
          </w:p>
        </w:tc>
        <w:tc>
          <w:tcPr>
            <w:tcW w:w="128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128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性别</w:t>
            </w:r>
          </w:p>
        </w:tc>
        <w:tc>
          <w:tcPr>
            <w:tcW w:w="720" w:type="dxa"/>
            <w:gridSpan w:val="4"/>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709"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年龄</w:t>
            </w:r>
          </w:p>
        </w:tc>
        <w:tc>
          <w:tcPr>
            <w:tcW w:w="58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87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民族</w:t>
            </w:r>
          </w:p>
        </w:tc>
        <w:tc>
          <w:tcPr>
            <w:tcW w:w="691"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1974" w:type="dxa"/>
            <w:gridSpan w:val="2"/>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280" w:lineRule="exact"/>
              <w:jc w:val="center"/>
              <w:rPr>
                <w:rFonts w:ascii="Calibri" w:hAnsi="Calibri" w:eastAsia="仿宋_GB2312"/>
                <w:color w:val="000000"/>
              </w:rPr>
            </w:pPr>
            <w:r>
              <w:rPr>
                <w:rFonts w:ascii="Calibri" w:hAnsi="Calibri" w:eastAsia="仿宋_GB2312"/>
                <w:color w:val="000000"/>
              </w:rPr>
              <w:t>贴</w:t>
            </w:r>
          </w:p>
          <w:p>
            <w:pPr>
              <w:snapToGrid w:val="0"/>
              <w:spacing w:line="280" w:lineRule="exact"/>
              <w:jc w:val="center"/>
              <w:rPr>
                <w:rFonts w:ascii="Calibri" w:hAnsi="Calibri" w:eastAsia="仿宋_GB2312"/>
                <w:color w:val="000000"/>
                <w:sz w:val="24"/>
              </w:rPr>
            </w:pPr>
          </w:p>
          <w:p>
            <w:pPr>
              <w:snapToGrid w:val="0"/>
              <w:spacing w:line="280" w:lineRule="exact"/>
              <w:jc w:val="center"/>
              <w:rPr>
                <w:rFonts w:ascii="Calibri" w:hAnsi="Calibri" w:eastAsia="仿宋_GB2312"/>
                <w:color w:val="000000"/>
              </w:rPr>
            </w:pPr>
            <w:r>
              <w:rPr>
                <w:rFonts w:ascii="Calibri" w:hAnsi="Calibri" w:eastAsia="仿宋_GB2312"/>
                <w:color w:val="000000"/>
              </w:rPr>
              <w:t>相</w:t>
            </w:r>
          </w:p>
          <w:p>
            <w:pPr>
              <w:snapToGrid w:val="0"/>
              <w:spacing w:line="280" w:lineRule="exact"/>
              <w:jc w:val="center"/>
              <w:rPr>
                <w:rFonts w:ascii="Calibri" w:hAnsi="Calibri" w:eastAsia="仿宋_GB2312"/>
                <w:color w:val="000000"/>
                <w:sz w:val="24"/>
              </w:rPr>
            </w:pPr>
          </w:p>
          <w:p>
            <w:pPr>
              <w:snapToGrid w:val="0"/>
              <w:spacing w:line="280" w:lineRule="exact"/>
              <w:jc w:val="center"/>
              <w:rPr>
                <w:rFonts w:ascii="Calibri" w:hAnsi="Calibri" w:eastAsia="仿宋_GB2312"/>
                <w:color w:val="000000"/>
              </w:rPr>
            </w:pPr>
            <w:r>
              <w:rPr>
                <w:rFonts w:ascii="Calibri" w:hAnsi="Calibri" w:eastAsia="仿宋_GB2312"/>
                <w:color w:val="000000"/>
              </w:rPr>
              <w:t>片</w:t>
            </w:r>
          </w:p>
          <w:p>
            <w:pPr>
              <w:snapToGrid w:val="0"/>
              <w:spacing w:line="280" w:lineRule="exact"/>
              <w:jc w:val="center"/>
              <w:rPr>
                <w:rFonts w:ascii="Calibri" w:hAnsi="Calibri" w:eastAsia="仿宋_GB2312"/>
                <w:color w:val="000000"/>
                <w:sz w:val="24"/>
              </w:rPr>
            </w:pPr>
          </w:p>
          <w:p>
            <w:pPr>
              <w:snapToGrid w:val="0"/>
              <w:spacing w:line="280" w:lineRule="exact"/>
              <w:jc w:val="center"/>
              <w:rPr>
                <w:rFonts w:ascii="Calibri" w:hAnsi="Calibri" w:eastAsia="仿宋_GB2312"/>
                <w:color w:val="000000"/>
                <w:sz w:val="24"/>
              </w:rPr>
            </w:pPr>
            <w:r>
              <w:rPr>
                <w:rFonts w:ascii="Calibri" w:hAnsi="Calibri" w:eastAsia="仿宋_GB2312"/>
                <w:color w:val="000000"/>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籍  贯</w:t>
            </w:r>
          </w:p>
        </w:tc>
        <w:tc>
          <w:tcPr>
            <w:tcW w:w="128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128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身份证号码</w:t>
            </w:r>
          </w:p>
        </w:tc>
        <w:tc>
          <w:tcPr>
            <w:tcW w:w="3571" w:type="dxa"/>
            <w:gridSpan w:val="1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工作单位</w:t>
            </w:r>
          </w:p>
        </w:tc>
        <w:tc>
          <w:tcPr>
            <w:tcW w:w="3634"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109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职  业</w:t>
            </w:r>
          </w:p>
        </w:tc>
        <w:tc>
          <w:tcPr>
            <w:tcW w:w="141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通讯地址</w:t>
            </w:r>
          </w:p>
        </w:tc>
        <w:tc>
          <w:tcPr>
            <w:tcW w:w="3634" w:type="dxa"/>
            <w:gridSpan w:val="10"/>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1095"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rPr>
            </w:pPr>
            <w:r>
              <w:rPr>
                <w:rFonts w:ascii="Calibri" w:hAnsi="Calibri" w:eastAsia="仿宋_GB2312"/>
                <w:color w:val="000000"/>
              </w:rPr>
              <w:t>联系电话</w:t>
            </w:r>
          </w:p>
        </w:tc>
        <w:tc>
          <w:tcPr>
            <w:tcW w:w="1411"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jc w:val="center"/>
              <w:rPr>
                <w:rFonts w:ascii="Calibri" w:hAnsi="Calibri" w:eastAsia="仿宋_GB2312"/>
                <w:color w:val="000000"/>
                <w:sz w:val="24"/>
              </w:rPr>
            </w:pPr>
            <w:r>
              <w:rPr>
                <w:rFonts w:ascii="Calibri" w:hAnsi="Calibri" w:eastAsia="仿宋_GB2312"/>
                <w:color w:val="000000"/>
              </w:rPr>
              <w:t> </w:t>
            </w:r>
          </w:p>
        </w:tc>
        <w:tc>
          <w:tcPr>
            <w:tcW w:w="1974" w:type="dxa"/>
            <w:gridSpan w:val="2"/>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43" w:hRule="atLeast"/>
        </w:trPr>
        <w:tc>
          <w:tcPr>
            <w:tcW w:w="1075"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snapToGrid w:val="0"/>
              <w:spacing w:line="460" w:lineRule="exact"/>
              <w:jc w:val="center"/>
              <w:rPr>
                <w:rFonts w:ascii="Calibri" w:hAnsi="Calibri" w:eastAsia="仿宋_GB2312"/>
                <w:color w:val="000000"/>
              </w:rPr>
            </w:pPr>
            <w:r>
              <w:rPr>
                <w:rFonts w:ascii="Calibri" w:hAnsi="Calibri" w:eastAsia="仿宋_GB2312"/>
                <w:color w:val="000000"/>
              </w:rPr>
              <w:t>既往病史</w:t>
            </w:r>
          </w:p>
          <w:p>
            <w:pPr>
              <w:snapToGrid w:val="0"/>
              <w:spacing w:line="460" w:lineRule="exact"/>
              <w:jc w:val="center"/>
              <w:rPr>
                <w:rFonts w:ascii="Calibri" w:hAnsi="Calibri" w:eastAsia="仿宋_GB2312"/>
                <w:color w:val="000000"/>
                <w:sz w:val="24"/>
              </w:rPr>
            </w:pPr>
            <w:r>
              <w:rPr>
                <w:rFonts w:ascii="Calibri" w:hAnsi="Calibri" w:eastAsia="仿宋_GB2312"/>
                <w:color w:val="000000"/>
              </w:rPr>
              <w:t>（项目见说明）</w:t>
            </w:r>
          </w:p>
        </w:tc>
        <w:tc>
          <w:tcPr>
            <w:tcW w:w="8114" w:type="dxa"/>
            <w:gridSpan w:val="20"/>
            <w:tcBorders>
              <w:top w:val="single" w:color="auto" w:sz="4" w:space="0"/>
              <w:left w:val="single" w:color="auto" w:sz="4" w:space="0"/>
              <w:right w:val="single" w:color="auto" w:sz="4" w:space="0"/>
            </w:tcBorders>
            <w:noWrap w:val="0"/>
            <w:tcMar>
              <w:left w:w="28" w:type="dxa"/>
              <w:right w:w="28" w:type="dxa"/>
            </w:tcMar>
            <w:vAlign w:val="center"/>
          </w:tcPr>
          <w:p>
            <w:pPr>
              <w:snapToGrid w:val="0"/>
              <w:spacing w:line="460" w:lineRule="exact"/>
              <w:rPr>
                <w:rFonts w:ascii="Calibri" w:hAnsi="Calibri" w:eastAsia="仿宋_GB2312"/>
                <w:color w:val="000000"/>
                <w:sz w:val="24"/>
              </w:rPr>
            </w:pPr>
            <w:r>
              <w:rPr>
                <w:rFonts w:ascii="Calibri" w:hAnsi="Calibri" w:eastAsia="仿宋_GB2312"/>
                <w:color w:val="000000"/>
              </w:rPr>
              <w:t> </w:t>
            </w:r>
          </w:p>
          <w:p>
            <w:pPr>
              <w:snapToGrid w:val="0"/>
              <w:spacing w:line="460" w:lineRule="exact"/>
              <w:jc w:val="center"/>
              <w:rPr>
                <w:rFonts w:ascii="Calibri" w:hAnsi="Calibri" w:eastAsia="仿宋_GB2312"/>
                <w:color w:val="000000"/>
                <w:sz w:val="24"/>
              </w:rPr>
            </w:pPr>
            <w:r>
              <w:rPr>
                <w:rFonts w:ascii="Calibri" w:hAnsi="Calibri" w:eastAsia="仿宋_GB2312"/>
                <w:color w:val="000000"/>
              </w:rPr>
              <w:t> </w:t>
            </w:r>
          </w:p>
          <w:p>
            <w:pPr>
              <w:snapToGrid w:val="0"/>
              <w:spacing w:line="460" w:lineRule="exact"/>
              <w:jc w:val="center"/>
              <w:rPr>
                <w:rFonts w:ascii="Calibri" w:hAnsi="Calibri" w:eastAsia="仿宋_GB2312"/>
                <w:color w:val="000000"/>
                <w:sz w:val="24"/>
              </w:rPr>
            </w:pPr>
            <w:r>
              <w:rPr>
                <w:rFonts w:ascii="Calibri" w:hAnsi="Calibri" w:eastAsia="仿宋_GB2312"/>
                <w:color w:val="000000"/>
              </w:rPr>
              <w:t xml:space="preserve">                            本人签名：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89" w:type="dxa"/>
            <w:gridSpan w:val="2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仿宋_GB2312"/>
                <w:color w:val="000000"/>
                <w:sz w:val="24"/>
              </w:rPr>
            </w:pPr>
            <w:r>
              <w:rPr>
                <w:rFonts w:ascii="Calibri" w:hAnsi="Calibri" w:eastAsia="仿宋_GB2312"/>
                <w:color w:val="000000"/>
              </w:rPr>
              <w:t>(以上空白处由申请人如实填写)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五官科</w:t>
            </w:r>
          </w:p>
        </w:tc>
        <w:tc>
          <w:tcPr>
            <w:tcW w:w="177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Calibri" w:hAnsi="Calibri" w:eastAsia="仿宋_GB2312"/>
                <w:color w:val="000000"/>
                <w:sz w:val="24"/>
              </w:rPr>
            </w:pPr>
            <w:r>
              <w:rPr>
                <w:rFonts w:ascii="Calibri" w:hAnsi="Calibri" w:eastAsia="仿宋_GB2312"/>
                <w:color w:val="000000"/>
              </w:rPr>
              <w:t>裸眼视力</w:t>
            </w:r>
          </w:p>
        </w:tc>
        <w:tc>
          <w:tcPr>
            <w:tcW w:w="59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r>
              <w:rPr>
                <w:rFonts w:ascii="Calibri" w:hAnsi="Calibri" w:eastAsia="仿宋_GB2312"/>
                <w:color w:val="000000"/>
              </w:rPr>
              <w:t>右</w:t>
            </w:r>
          </w:p>
        </w:tc>
        <w:tc>
          <w:tcPr>
            <w:tcW w:w="86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Calibri" w:hAnsi="Calibri" w:eastAsia="仿宋_GB2312"/>
                <w:color w:val="000000"/>
              </w:rPr>
            </w:pPr>
            <w:r>
              <w:rPr>
                <w:rFonts w:ascii="Calibri" w:hAnsi="Calibri" w:eastAsia="仿宋_GB2312"/>
                <w:color w:val="000000"/>
              </w:rPr>
              <w:t>矫正</w:t>
            </w:r>
          </w:p>
          <w:p>
            <w:pPr>
              <w:snapToGrid w:val="0"/>
              <w:spacing w:line="500" w:lineRule="exact"/>
              <w:jc w:val="center"/>
              <w:rPr>
                <w:rFonts w:ascii="Calibri" w:hAnsi="Calibri" w:eastAsia="仿宋_GB2312"/>
                <w:color w:val="000000"/>
                <w:sz w:val="24"/>
              </w:rPr>
            </w:pPr>
            <w:r>
              <w:rPr>
                <w:rFonts w:ascii="Calibri" w:hAnsi="Calibri" w:eastAsia="仿宋_GB2312"/>
                <w:color w:val="000000"/>
              </w:rPr>
              <w:t>视力</w:t>
            </w: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r>
              <w:rPr>
                <w:rFonts w:ascii="Calibri" w:hAnsi="Calibri" w:eastAsia="仿宋_GB2312"/>
                <w:color w:val="000000"/>
              </w:rPr>
              <w:t xml:space="preserve">右    </w:t>
            </w:r>
          </w:p>
        </w:tc>
        <w:tc>
          <w:tcPr>
            <w:tcW w:w="77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Calibri" w:hAnsi="Calibri" w:eastAsia="仿宋_GB2312"/>
                <w:color w:val="000000"/>
                <w:sz w:val="24"/>
              </w:rPr>
            </w:pPr>
            <w:r>
              <w:rPr>
                <w:rFonts w:ascii="Calibri" w:hAnsi="Calibri" w:eastAsia="仿宋_GB2312"/>
                <w:color w:val="000000"/>
              </w:rPr>
              <w:t>矫正度数</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r>
              <w:rPr>
                <w:rFonts w:ascii="Calibri" w:hAnsi="Calibri" w:eastAsia="仿宋_GB2312"/>
                <w:color w:val="000000"/>
              </w:rPr>
              <w:t>右</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医师意见:</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p>
        </w:tc>
        <w:tc>
          <w:tcPr>
            <w:tcW w:w="59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r>
              <w:rPr>
                <w:rFonts w:ascii="Calibri" w:hAnsi="Calibri" w:eastAsia="仿宋_GB2312"/>
                <w:color w:val="000000"/>
              </w:rPr>
              <w:t>左</w:t>
            </w:r>
          </w:p>
        </w:tc>
        <w:tc>
          <w:tcPr>
            <w:tcW w:w="861"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r>
              <w:rPr>
                <w:rFonts w:ascii="Calibri" w:hAnsi="Calibri" w:eastAsia="仿宋_GB2312"/>
                <w:color w:val="000000"/>
              </w:rPr>
              <w:t xml:space="preserve">左    </w:t>
            </w:r>
          </w:p>
        </w:tc>
        <w:tc>
          <w:tcPr>
            <w:tcW w:w="77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r>
              <w:rPr>
                <w:rFonts w:ascii="Calibri" w:hAnsi="Calibri" w:eastAsia="仿宋_GB2312"/>
                <w:color w:val="000000"/>
              </w:rPr>
              <w:t>左</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辨色力</w:t>
            </w:r>
          </w:p>
        </w:tc>
        <w:tc>
          <w:tcPr>
            <w:tcW w:w="1454" w:type="dxa"/>
            <w:gridSpan w:val="5"/>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 </w:t>
            </w:r>
          </w:p>
        </w:tc>
        <w:tc>
          <w:tcPr>
            <w:tcW w:w="1064"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眼病</w:t>
            </w:r>
          </w:p>
        </w:tc>
        <w:tc>
          <w:tcPr>
            <w:tcW w:w="2022" w:type="dxa"/>
            <w:gridSpan w:val="6"/>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听力</w:t>
            </w:r>
          </w:p>
        </w:tc>
        <w:tc>
          <w:tcPr>
            <w:tcW w:w="1973" w:type="dxa"/>
            <w:gridSpan w:val="6"/>
            <w:tcBorders>
              <w:top w:val="single" w:color="auto" w:sz="4" w:space="0"/>
              <w:left w:val="single" w:color="auto" w:sz="4" w:space="0"/>
              <w:bottom w:val="single" w:color="auto" w:sz="4" w:space="0"/>
              <w:right w:val="single" w:color="auto" w:sz="4" w:space="0"/>
            </w:tcBorders>
            <w:noWrap w:val="0"/>
            <w:vAlign w:val="center"/>
          </w:tcPr>
          <w:p>
            <w:pPr>
              <w:spacing w:line="540" w:lineRule="exact"/>
              <w:ind w:firstLine="105" w:firstLineChars="50"/>
              <w:rPr>
                <w:rFonts w:ascii="Calibri" w:hAnsi="Calibri" w:eastAsia="仿宋_GB2312"/>
                <w:color w:val="000000"/>
                <w:sz w:val="24"/>
              </w:rPr>
            </w:pPr>
            <w:r>
              <w:rPr>
                <w:rFonts w:ascii="Calibri" w:hAnsi="Calibri" w:eastAsia="仿宋_GB2312"/>
                <w:color w:val="000000"/>
              </w:rPr>
              <w:t>左耳  　　　米</w:t>
            </w:r>
          </w:p>
        </w:tc>
        <w:tc>
          <w:tcPr>
            <w:tcW w:w="2567" w:type="dxa"/>
            <w:gridSpan w:val="9"/>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右耳 　　  米</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鼻</w:t>
            </w:r>
          </w:p>
        </w:tc>
        <w:tc>
          <w:tcPr>
            <w:tcW w:w="827" w:type="dxa"/>
            <w:gridSpan w:val="2"/>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嗅觉</w:t>
            </w:r>
          </w:p>
        </w:tc>
        <w:tc>
          <w:tcPr>
            <w:tcW w:w="1146"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 </w:t>
            </w:r>
          </w:p>
        </w:tc>
        <w:tc>
          <w:tcPr>
            <w:tcW w:w="1316" w:type="dxa"/>
            <w:gridSpan w:val="5"/>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鼻及鼻窦</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面部</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1990" w:type="dxa"/>
            <w:gridSpan w:val="7"/>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咽喉</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口腔唇腭</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xml:space="preserve">    </w:t>
            </w:r>
          </w:p>
        </w:tc>
        <w:tc>
          <w:tcPr>
            <w:tcW w:w="1990" w:type="dxa"/>
            <w:gridSpan w:val="7"/>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齿</w:t>
            </w:r>
          </w:p>
        </w:tc>
        <w:tc>
          <w:tcPr>
            <w:tcW w:w="1251"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5" w:hRule="atLeast"/>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外科</w:t>
            </w: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身高</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xml:space="preserve">    　厘米</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体重</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xml:space="preserve">  　 千克</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医师意见:</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淋巴</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脊柱</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四肢</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关节</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皮肤</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003" w:type="dxa"/>
            <w:gridSpan w:val="8"/>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颈部</w:t>
            </w:r>
          </w:p>
        </w:tc>
        <w:tc>
          <w:tcPr>
            <w:tcW w:w="1238"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内科</w:t>
            </w: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血压</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医师意见:</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 </w:t>
            </w:r>
          </w:p>
          <w:p>
            <w:pPr>
              <w:spacing w:line="540" w:lineRule="exact"/>
              <w:rPr>
                <w:rFonts w:ascii="Calibri" w:hAnsi="Calibri" w:eastAsia="仿宋_GB2312"/>
                <w:color w:val="000000"/>
                <w:sz w:val="24"/>
              </w:rPr>
            </w:pPr>
            <w:r>
              <w:rPr>
                <w:rFonts w:ascii="Calibri" w:hAnsi="Calibri" w:eastAsia="仿宋_GB2312"/>
                <w:color w:val="000000"/>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营养状况</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心脏及血管</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呼吸系统</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神经系统</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2" w:hRule="atLeas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腹部器官</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Calibri" w:hAnsi="Calibri" w:eastAsia="仿宋_GB2312"/>
                <w:color w:val="000000"/>
                <w:sz w:val="24"/>
              </w:rPr>
            </w:pPr>
            <w:r>
              <w:rPr>
                <w:rFonts w:ascii="Calibri" w:hAnsi="Calibri" w:eastAsia="仿宋_GB2312"/>
                <w:color w:val="000000"/>
              </w:rPr>
              <w:t>肝</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8" w:hRule="atLeas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rFonts w:ascii="Calibri" w:hAnsi="Calibri" w:eastAsia="仿宋_GB2312"/>
                <w:color w:val="000000"/>
                <w:sz w:val="24"/>
              </w:rPr>
            </w:pPr>
            <w:r>
              <w:rPr>
                <w:rFonts w:ascii="Calibri" w:hAnsi="Calibri" w:eastAsia="仿宋_GB2312"/>
                <w:color w:val="000000"/>
              </w:rPr>
              <w:t>脾</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59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c>
          <w:tcPr>
            <w:tcW w:w="1773"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其他</w:t>
            </w:r>
          </w:p>
        </w:tc>
        <w:tc>
          <w:tcPr>
            <w:tcW w:w="4540" w:type="dxa"/>
            <w:gridSpan w:val="1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r>
              <w:rPr>
                <w:rFonts w:ascii="Calibri" w:hAnsi="Calibri" w:eastAsia="仿宋_GB2312"/>
                <w:color w:val="000000"/>
              </w:rPr>
              <w:t> </w:t>
            </w:r>
          </w:p>
        </w:tc>
        <w:tc>
          <w:tcPr>
            <w:tcW w:w="22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144" w:type="dxa"/>
            <w:gridSpan w:val="3"/>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Calibri" w:hAnsi="Calibri" w:eastAsia="仿宋_GB2312"/>
                <w:color w:val="000000"/>
                <w:sz w:val="24"/>
              </w:rPr>
            </w:pPr>
            <w:r>
              <w:rPr>
                <w:rFonts w:ascii="Calibri" w:hAnsi="Calibri" w:eastAsia="仿宋_GB2312"/>
                <w:color w:val="000000"/>
              </w:rPr>
              <w:t>化验检查</w:t>
            </w:r>
          </w:p>
          <w:p>
            <w:pPr>
              <w:spacing w:line="400" w:lineRule="exact"/>
              <w:jc w:val="center"/>
              <w:rPr>
                <w:rFonts w:ascii="Calibri" w:hAnsi="Calibri" w:eastAsia="方正小标宋简体"/>
                <w:color w:val="000000"/>
                <w:sz w:val="18"/>
                <w:szCs w:val="18"/>
              </w:rPr>
            </w:pPr>
            <w:r>
              <w:rPr>
                <w:rFonts w:ascii="Calibri" w:hAnsi="Calibri" w:eastAsia="仿宋_GB2312"/>
                <w:color w:val="000000"/>
                <w:sz w:val="18"/>
                <w:szCs w:val="18"/>
              </w:rPr>
              <w:t>(附化验单)</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sz w:val="24"/>
              </w:rPr>
            </w:pPr>
            <w:r>
              <w:rPr>
                <w:rFonts w:ascii="Calibri" w:hAnsi="Calibri" w:eastAsia="仿宋_GB2312"/>
                <w:color w:val="000000"/>
              </w:rPr>
              <w:t>血常规</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sz w:val="24"/>
              </w:rPr>
            </w:pPr>
            <w:r>
              <w:rPr>
                <w:rFonts w:ascii="Calibri" w:hAnsi="Calibri" w:eastAsia="仿宋_GB2312"/>
                <w:color w:val="000000"/>
              </w:rPr>
              <w:t> </w:t>
            </w:r>
          </w:p>
        </w:tc>
        <w:tc>
          <w:tcPr>
            <w:tcW w:w="2141"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Calibri" w:hAnsi="Calibri" w:eastAsia="仿宋_GB2312"/>
                <w:color w:val="000000"/>
              </w:rPr>
            </w:pPr>
            <w:r>
              <w:rPr>
                <w:rFonts w:ascii="Calibri" w:hAnsi="Calibri" w:eastAsia="仿宋_GB2312"/>
                <w:color w:val="000000"/>
              </w:rPr>
              <w:t>肝功五项</w:t>
            </w:r>
          </w:p>
          <w:p>
            <w:pPr>
              <w:snapToGrid w:val="0"/>
              <w:jc w:val="center"/>
              <w:rPr>
                <w:rFonts w:ascii="Calibri" w:hAnsi="Calibri" w:eastAsia="仿宋_GB2312"/>
                <w:color w:val="000000"/>
                <w:sz w:val="24"/>
              </w:rPr>
            </w:pPr>
            <w:r>
              <w:rPr>
                <w:rFonts w:ascii="Calibri" w:hAnsi="Calibri" w:eastAsia="仿宋_GB2312"/>
                <w:color w:val="000000"/>
              </w:rPr>
              <w:t>（谷草、谷丙转氨酶、胆红素三项）</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sz w:val="24"/>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sz w:val="24"/>
              </w:rPr>
            </w:pPr>
            <w:r>
              <w:rPr>
                <w:rFonts w:ascii="Calibri" w:hAnsi="Calibri" w:eastAsia="仿宋_GB2312"/>
                <w:color w:val="000000"/>
              </w:rPr>
              <w:t>肾功三项</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sz w:val="24"/>
              </w:rPr>
            </w:pPr>
            <w:r>
              <w:rPr>
                <w:rFonts w:ascii="Calibri" w:hAnsi="Calibri" w:eastAsia="仿宋_GB2312"/>
                <w:color w:val="000000"/>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44" w:type="dxa"/>
            <w:gridSpan w:val="3"/>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方正小标宋简体"/>
                <w:color w:val="000000"/>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r>
              <w:rPr>
                <w:rFonts w:ascii="Calibri" w:hAnsi="Calibri" w:eastAsia="仿宋_GB2312"/>
                <w:color w:val="000000"/>
              </w:rPr>
              <w:t>血糖</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c>
          <w:tcPr>
            <w:tcW w:w="2141" w:type="dxa"/>
            <w:gridSpan w:val="9"/>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r>
              <w:rPr>
                <w:rFonts w:ascii="Calibri" w:hAnsi="Calibri" w:eastAsia="仿宋_GB2312"/>
                <w:color w:val="000000"/>
              </w:rPr>
              <w:t>类风湿因子</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r>
              <w:rPr>
                <w:rFonts w:ascii="Calibri" w:hAnsi="Calibri" w:eastAsia="仿宋_GB2312"/>
                <w:color w:val="000000"/>
              </w:rPr>
              <w:t>尿常规</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44" w:type="dxa"/>
            <w:gridSpan w:val="3"/>
            <w:vMerge w:val="restart"/>
            <w:tcBorders>
              <w:left w:val="single" w:color="auto" w:sz="4" w:space="0"/>
              <w:right w:val="single" w:color="auto" w:sz="4" w:space="0"/>
            </w:tcBorders>
            <w:noWrap w:val="0"/>
            <w:vAlign w:val="center"/>
          </w:tcPr>
          <w:p>
            <w:pPr>
              <w:spacing w:line="400" w:lineRule="exact"/>
              <w:jc w:val="center"/>
              <w:rPr>
                <w:rFonts w:ascii="Calibri" w:hAnsi="Calibri" w:eastAsia="方正小标宋简体"/>
                <w:color w:val="000000"/>
              </w:rPr>
            </w:pPr>
            <w:r>
              <w:rPr>
                <w:rFonts w:ascii="Calibri" w:hAnsi="Calibri" w:eastAsia="仿宋_GB2312"/>
                <w:color w:val="000000"/>
              </w:rPr>
              <w:t>仅限申请幼儿教师资格</w:t>
            </w: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r>
              <w:rPr>
                <w:rFonts w:ascii="Calibri" w:hAnsi="Calibri" w:eastAsia="仿宋_GB2312"/>
                <w:color w:val="000000"/>
              </w:rPr>
              <w:t>淋球菌</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c>
          <w:tcPr>
            <w:tcW w:w="2285" w:type="dxa"/>
            <w:gridSpan w:val="3"/>
            <w:vMerge w:val="restart"/>
            <w:tcBorders>
              <w:top w:val="single" w:color="auto" w:sz="4" w:space="0"/>
              <w:left w:val="single" w:color="auto" w:sz="4" w:space="0"/>
              <w:right w:val="single" w:color="auto" w:sz="4" w:space="0"/>
            </w:tcBorders>
            <w:noWrap w:val="0"/>
            <w:vAlign w:val="center"/>
          </w:tcPr>
          <w:p>
            <w:pPr>
              <w:spacing w:line="400" w:lineRule="exact"/>
              <w:rPr>
                <w:rFonts w:ascii="Calibri" w:hAnsi="Calibri" w:eastAsia="仿宋_GB2312"/>
                <w:color w:val="000000"/>
              </w:rPr>
            </w:pPr>
            <w:r>
              <w:rPr>
                <w:rFonts w:ascii="Calibri" w:hAnsi="Calibri" w:eastAsia="仿宋_GB2312"/>
                <w:color w:val="000000"/>
              </w:rPr>
              <w:t>医师意见：</w:t>
            </w:r>
          </w:p>
          <w:p>
            <w:pPr>
              <w:spacing w:line="400" w:lineRule="exact"/>
              <w:jc w:val="center"/>
              <w:rPr>
                <w:rFonts w:ascii="Calibri" w:hAnsi="Calibri" w:eastAsia="仿宋_GB2312"/>
                <w:color w:val="000000"/>
              </w:rPr>
            </w:pPr>
          </w:p>
          <w:p>
            <w:pPr>
              <w:spacing w:line="400" w:lineRule="exact"/>
              <w:rPr>
                <w:rFonts w:ascii="Calibri" w:hAnsi="Calibri" w:eastAsia="仿宋_GB2312"/>
                <w:color w:val="000000"/>
              </w:rPr>
            </w:pPr>
          </w:p>
          <w:p>
            <w:pPr>
              <w:spacing w:line="400" w:lineRule="exact"/>
              <w:rPr>
                <w:rFonts w:ascii="Calibri" w:hAnsi="Calibri" w:eastAsia="仿宋_GB2312"/>
                <w:color w:val="000000"/>
              </w:rPr>
            </w:pPr>
            <w:r>
              <w:rPr>
                <w:rFonts w:ascii="Calibri" w:hAnsi="Calibri" w:eastAsia="仿宋_GB2312"/>
                <w:color w:val="000000"/>
              </w:rPr>
              <w:t xml:space="preserve">签名：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44" w:type="dxa"/>
            <w:gridSpan w:val="3"/>
            <w:vMerge w:val="continue"/>
            <w:tcBorders>
              <w:left w:val="single" w:color="auto" w:sz="4" w:space="0"/>
              <w:right w:val="single" w:color="auto" w:sz="4" w:space="0"/>
            </w:tcBorders>
            <w:noWrap w:val="0"/>
            <w:vAlign w:val="center"/>
          </w:tcPr>
          <w:p>
            <w:pPr>
              <w:spacing w:line="400" w:lineRule="exact"/>
              <w:jc w:val="center"/>
              <w:rPr>
                <w:rFonts w:ascii="Calibri" w:hAnsi="Calibri" w:eastAsia="方正小标宋简体"/>
                <w:color w:val="000000"/>
              </w:rPr>
            </w:pPr>
          </w:p>
        </w:tc>
        <w:tc>
          <w:tcPr>
            <w:tcW w:w="2519"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r>
              <w:rPr>
                <w:rFonts w:ascii="Calibri" w:hAnsi="Calibri" w:eastAsia="仿宋_GB2312"/>
                <w:color w:val="000000"/>
              </w:rPr>
              <w:t>梅毒螺旋体</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c>
          <w:tcPr>
            <w:tcW w:w="2285" w:type="dxa"/>
            <w:gridSpan w:val="3"/>
            <w:vMerge w:val="continue"/>
            <w:tcBorders>
              <w:left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44" w:type="dxa"/>
            <w:gridSpan w:val="3"/>
            <w:vMerge w:val="continue"/>
            <w:tcBorders>
              <w:left w:val="single" w:color="auto" w:sz="4" w:space="0"/>
              <w:right w:val="single" w:color="auto" w:sz="4" w:space="0"/>
            </w:tcBorders>
            <w:noWrap w:val="0"/>
            <w:vAlign w:val="center"/>
          </w:tcPr>
          <w:p>
            <w:pPr>
              <w:spacing w:line="400" w:lineRule="exact"/>
              <w:jc w:val="center"/>
              <w:rPr>
                <w:rFonts w:ascii="Calibri" w:hAnsi="Calibri" w:eastAsia="方正小标宋简体"/>
                <w:color w:val="000000"/>
              </w:rPr>
            </w:pPr>
          </w:p>
        </w:tc>
        <w:tc>
          <w:tcPr>
            <w:tcW w:w="122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Calibri" w:hAnsi="Calibri" w:eastAsia="仿宋_GB2312"/>
                <w:color w:val="000000"/>
              </w:rPr>
            </w:pPr>
            <w:r>
              <w:rPr>
                <w:rFonts w:ascii="Calibri" w:hAnsi="Calibri" w:eastAsia="仿宋_GB2312"/>
                <w:color w:val="000000"/>
              </w:rPr>
              <w:t>妇科</w:t>
            </w:r>
          </w:p>
          <w:p>
            <w:pPr>
              <w:spacing w:line="400" w:lineRule="exact"/>
              <w:jc w:val="center"/>
              <w:rPr>
                <w:rFonts w:ascii="Calibri" w:hAnsi="Calibri" w:eastAsia="仿宋_GB2312"/>
                <w:color w:val="000000"/>
              </w:rPr>
            </w:pPr>
            <w:r>
              <w:rPr>
                <w:rFonts w:ascii="Calibri" w:hAnsi="Calibri" w:eastAsia="仿宋_GB2312"/>
                <w:color w:val="000000"/>
              </w:rPr>
              <w:t>检查</w:t>
            </w: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r>
              <w:rPr>
                <w:rFonts w:ascii="Calibri" w:hAnsi="Calibri" w:eastAsia="仿宋_GB2312"/>
                <w:color w:val="000000"/>
              </w:rPr>
              <w:t>滴虫</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c>
          <w:tcPr>
            <w:tcW w:w="2285" w:type="dxa"/>
            <w:gridSpan w:val="3"/>
            <w:vMerge w:val="continue"/>
            <w:tcBorders>
              <w:left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44" w:type="dxa"/>
            <w:gridSpan w:val="3"/>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方正小标宋简体"/>
                <w:color w:val="000000"/>
              </w:rPr>
            </w:pPr>
          </w:p>
        </w:tc>
        <w:tc>
          <w:tcPr>
            <w:tcW w:w="1220"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c>
          <w:tcPr>
            <w:tcW w:w="129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r>
              <w:rPr>
                <w:rFonts w:ascii="Calibri" w:hAnsi="Calibri" w:eastAsia="仿宋_GB2312"/>
                <w:color w:val="000000"/>
              </w:rPr>
              <w:t>念球菌</w:t>
            </w:r>
          </w:p>
        </w:tc>
        <w:tc>
          <w:tcPr>
            <w:tcW w:w="3241" w:type="dxa"/>
            <w:gridSpan w:val="11"/>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c>
          <w:tcPr>
            <w:tcW w:w="2285" w:type="dxa"/>
            <w:gridSpan w:val="3"/>
            <w:vMerge w:val="continue"/>
            <w:tcBorders>
              <w:left w:val="single" w:color="auto" w:sz="4" w:space="0"/>
              <w:bottom w:val="single" w:color="auto" w:sz="4" w:space="0"/>
              <w:right w:val="single" w:color="auto" w:sz="4" w:space="0"/>
            </w:tcBorders>
            <w:noWrap w:val="0"/>
            <w:vAlign w:val="center"/>
          </w:tcPr>
          <w:p>
            <w:pPr>
              <w:spacing w:line="400" w:lineRule="exact"/>
              <w:jc w:val="center"/>
              <w:rPr>
                <w:rFonts w:ascii="Calibri" w:hAnsi="Calibri" w:eastAsia="仿宋_GB2312"/>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胸部透视</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p>
          <w:p>
            <w:pPr>
              <w:spacing w:line="540" w:lineRule="exact"/>
              <w:rPr>
                <w:rFonts w:ascii="Calibri" w:hAnsi="Calibri" w:eastAsia="仿宋_GB2312"/>
                <w:color w:val="000000"/>
                <w:sz w:val="24"/>
              </w:rPr>
            </w:pPr>
            <w:r>
              <w:rPr>
                <w:rFonts w:ascii="Calibri" w:hAnsi="Calibri" w:eastAsia="仿宋_GB2312"/>
                <w:color w:val="000000"/>
              </w:rPr>
              <w:t xml:space="preserve">                                       医师签名: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体检结论</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sz w:val="24"/>
              </w:rPr>
            </w:pPr>
          </w:p>
          <w:p>
            <w:pPr>
              <w:spacing w:line="540" w:lineRule="exact"/>
              <w:rPr>
                <w:rFonts w:ascii="Calibri" w:hAnsi="Calibri" w:eastAsia="仿宋_GB2312"/>
                <w:color w:val="000000"/>
                <w:sz w:val="24"/>
              </w:rPr>
            </w:pPr>
            <w:r>
              <w:rPr>
                <w:rFonts w:ascii="Calibri" w:hAnsi="Calibri" w:eastAsia="仿宋_GB2312"/>
                <w:color w:val="000000"/>
              </w:rPr>
              <w:t xml:space="preserve">                                       主检医生签名:</w:t>
            </w:r>
          </w:p>
          <w:p>
            <w:pPr>
              <w:spacing w:line="540" w:lineRule="exact"/>
              <w:rPr>
                <w:rFonts w:ascii="Calibri" w:hAnsi="Calibri" w:eastAsia="仿宋_GB2312"/>
                <w:color w:val="000000"/>
                <w:sz w:val="24"/>
              </w:rPr>
            </w:pPr>
            <w:r>
              <w:rPr>
                <w:rFonts w:ascii="Calibri" w:hAnsi="Calibri" w:eastAsia="仿宋_GB2312"/>
                <w:color w:val="000000"/>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1" w:hRule="atLeast"/>
        </w:trPr>
        <w:tc>
          <w:tcPr>
            <w:tcW w:w="2364" w:type="dxa"/>
            <w:gridSpan w:val="4"/>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Calibri" w:hAnsi="Calibri" w:eastAsia="仿宋_GB2312"/>
                <w:color w:val="000000"/>
                <w:sz w:val="24"/>
              </w:rPr>
            </w:pPr>
            <w:r>
              <w:rPr>
                <w:rFonts w:ascii="Calibri" w:hAnsi="Calibri" w:eastAsia="仿宋_GB2312"/>
                <w:color w:val="000000"/>
              </w:rPr>
              <w:t>体检医院</w:t>
            </w:r>
          </w:p>
          <w:p>
            <w:pPr>
              <w:spacing w:line="540" w:lineRule="exact"/>
              <w:jc w:val="center"/>
              <w:rPr>
                <w:rFonts w:ascii="Calibri" w:hAnsi="Calibri" w:eastAsia="仿宋_GB2312"/>
                <w:color w:val="000000"/>
                <w:sz w:val="24"/>
              </w:rPr>
            </w:pPr>
            <w:r>
              <w:rPr>
                <w:rFonts w:ascii="Calibri" w:hAnsi="Calibri" w:eastAsia="仿宋_GB2312"/>
                <w:color w:val="000000"/>
              </w:rPr>
              <w:t>意    见 </w:t>
            </w:r>
          </w:p>
        </w:tc>
        <w:tc>
          <w:tcPr>
            <w:tcW w:w="6825" w:type="dxa"/>
            <w:gridSpan w:val="18"/>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ascii="Calibri" w:hAnsi="Calibri" w:eastAsia="仿宋_GB2312"/>
                <w:color w:val="000000"/>
              </w:rPr>
            </w:pPr>
            <w:r>
              <w:rPr>
                <w:rFonts w:ascii="Calibri" w:hAnsi="Calibri" w:eastAsia="仿宋_GB2312"/>
                <w:color w:val="000000"/>
              </w:rPr>
              <w:t xml:space="preserve">                      </w:t>
            </w:r>
          </w:p>
          <w:p>
            <w:pPr>
              <w:spacing w:line="540" w:lineRule="exact"/>
              <w:ind w:firstLine="4095" w:firstLineChars="1950"/>
              <w:rPr>
                <w:rFonts w:ascii="Calibri" w:hAnsi="Calibri" w:eastAsia="仿宋_GB2312"/>
                <w:color w:val="000000"/>
                <w:sz w:val="24"/>
              </w:rPr>
            </w:pPr>
            <w:r>
              <w:rPr>
                <w:rFonts w:ascii="Calibri" w:hAnsi="Calibri" w:eastAsia="仿宋_GB2312"/>
                <w:color w:val="000000"/>
              </w:rPr>
              <w:t xml:space="preserve"> 体检医院   盖章</w:t>
            </w:r>
          </w:p>
          <w:p>
            <w:pPr>
              <w:spacing w:line="540" w:lineRule="exact"/>
              <w:rPr>
                <w:rFonts w:ascii="Calibri" w:hAnsi="Calibri" w:eastAsia="仿宋_GB2312"/>
                <w:color w:val="000000"/>
                <w:sz w:val="24"/>
              </w:rPr>
            </w:pPr>
            <w:r>
              <w:rPr>
                <w:rFonts w:ascii="Calibri" w:hAnsi="Calibri" w:eastAsia="仿宋_GB2312"/>
                <w:color w:val="000000"/>
              </w:rPr>
              <w:t xml:space="preserve">                                            年    月    日</w:t>
            </w:r>
          </w:p>
        </w:tc>
      </w:tr>
    </w:tbl>
    <w:p>
      <w:pPr>
        <w:snapToGrid w:val="0"/>
        <w:spacing w:line="280" w:lineRule="exact"/>
        <w:ind w:left="630" w:hanging="630"/>
        <w:jc w:val="left"/>
        <w:rPr>
          <w:b/>
          <w:bCs/>
          <w:sz w:val="44"/>
          <w:szCs w:val="44"/>
        </w:rPr>
        <w:sectPr>
          <w:pgSz w:w="11906" w:h="16838"/>
          <w:pgMar w:top="1134" w:right="1474" w:bottom="1134" w:left="1587" w:header="851" w:footer="1134" w:gutter="0"/>
          <w:pgNumType w:fmt="decimal"/>
          <w:cols w:space="720" w:num="1"/>
          <w:docGrid w:type="lines" w:linePitch="312" w:charSpace="0"/>
        </w:sectPr>
      </w:pPr>
      <w:r>
        <w:rPr>
          <w:rFonts w:eastAsia="仿宋_GB2312"/>
          <w:color w:val="000000"/>
        </w:rPr>
        <w:t>说明：既往病史指心脏病、肝炎、哮喘、精神病、癫痫、结核、皮肤病、性传播性疾病等病史。本人应如实填写患病时间、治愈等情况，否则后果自负。</w:t>
      </w:r>
    </w:p>
    <w:p>
      <w:pPr>
        <w:widowControl/>
        <w:jc w:val="left"/>
        <w:rPr>
          <w:rFonts w:hint="eastAsia" w:ascii="黑体" w:hAnsi="黑体" w:eastAsia="黑体" w:cs="宋体"/>
          <w:kern w:val="0"/>
          <w:sz w:val="32"/>
          <w:szCs w:val="32"/>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5</w:t>
      </w:r>
    </w:p>
    <w:p>
      <w:pPr>
        <w:jc w:val="center"/>
        <w:rPr>
          <w:rFonts w:ascii="Times" w:hAnsi="Times" w:eastAsia="宋体"/>
          <w:b/>
          <w:sz w:val="36"/>
          <w:szCs w:val="36"/>
          <w:lang w:eastAsia="zh-HK"/>
        </w:rPr>
      </w:pPr>
      <w:r>
        <w:rPr>
          <w:rFonts w:ascii="Times" w:hAnsi="Times" w:eastAsia="宋体"/>
          <w:b/>
          <w:sz w:val="36"/>
          <w:szCs w:val="36"/>
          <w:lang w:eastAsia="zh-CN"/>
        </w:rPr>
        <w:t>函　件</w:t>
      </w:r>
    </w:p>
    <w:p>
      <w:pPr>
        <w:jc w:val="both"/>
        <w:rPr>
          <w:rFonts w:ascii="Times" w:hAnsi="Times" w:eastAsia="宋体"/>
          <w:sz w:val="28"/>
          <w:szCs w:val="28"/>
          <w:lang w:eastAsia="zh-HK"/>
        </w:rPr>
      </w:pPr>
    </w:p>
    <w:p>
      <w:pPr>
        <w:spacing w:line="480" w:lineRule="exact"/>
        <w:jc w:val="both"/>
        <w:rPr>
          <w:rFonts w:ascii="Times" w:hAnsi="Times" w:eastAsia="宋体"/>
          <w:sz w:val="28"/>
          <w:szCs w:val="28"/>
          <w:lang w:eastAsia="zh-HK"/>
        </w:rPr>
      </w:pPr>
      <w:r>
        <w:rPr>
          <w:rFonts w:ascii="Times" w:hAnsi="Times" w:eastAsia="宋体"/>
          <w:sz w:val="28"/>
          <w:szCs w:val="28"/>
          <w:lang w:eastAsia="zh-CN"/>
        </w:rPr>
        <w:t>香港特别行政区政府香港警务处：</w:t>
      </w:r>
    </w:p>
    <w:p>
      <w:pPr>
        <w:spacing w:line="480" w:lineRule="exact"/>
        <w:jc w:val="both"/>
        <w:rPr>
          <w:rFonts w:ascii="Times" w:hAnsi="Times" w:eastAsia="宋体"/>
          <w:sz w:val="28"/>
          <w:szCs w:val="28"/>
          <w:lang w:eastAsia="zh-HK"/>
        </w:rPr>
      </w:pPr>
    </w:p>
    <w:p>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兹有你特区居民____________，港澳台居民居住证（或来往内地通行证）号码________________，香港身份证号码________________，于我省（区、市）申请认定教师资格。根据《教师资格条例》规定和《教育部办公厅 中共中央台湾工作办公室秘书局 国务院港澳事务办公室秘书行政司关于港澳台居民在内地（大陆）申请中小学教师资格有关问题的通知》（教师厅［2019］1号）要求，现需该居民提供无犯罪纪录证明，请你单位协助予以开具。</w:t>
      </w:r>
    </w:p>
    <w:p>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函复为盼。</w:t>
      </w:r>
    </w:p>
    <w:p>
      <w:pPr>
        <w:spacing w:line="480" w:lineRule="exact"/>
        <w:jc w:val="both"/>
        <w:rPr>
          <w:rFonts w:ascii="Times" w:hAnsi="Times" w:eastAsia="宋体"/>
          <w:sz w:val="28"/>
          <w:szCs w:val="28"/>
          <w:lang w:eastAsia="zh-HK"/>
        </w:rPr>
      </w:pPr>
    </w:p>
    <w:p>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联系人姓名及职衔：</w:t>
      </w:r>
      <w:r>
        <w:rPr>
          <w:rFonts w:hint="eastAsia" w:ascii="Times" w:hAnsi="Times" w:eastAsia="宋体"/>
          <w:sz w:val="28"/>
          <w:szCs w:val="28"/>
          <w:lang w:eastAsia="zh-CN"/>
        </w:rPr>
        <w:t>李毅，师资管理处一级主任科员</w:t>
      </w:r>
    </w:p>
    <w:p>
      <w:pPr>
        <w:spacing w:line="480" w:lineRule="exact"/>
        <w:ind w:firstLine="560" w:firstLineChars="200"/>
        <w:jc w:val="both"/>
        <w:rPr>
          <w:rFonts w:hint="eastAsia" w:ascii="Times" w:hAnsi="Times" w:eastAsia="宋体"/>
          <w:sz w:val="28"/>
          <w:szCs w:val="28"/>
          <w:lang w:val="en-US" w:eastAsia="zh-CN"/>
        </w:rPr>
      </w:pPr>
      <w:r>
        <w:rPr>
          <w:rFonts w:ascii="Times" w:hAnsi="Times" w:eastAsia="宋体"/>
          <w:sz w:val="28"/>
          <w:szCs w:val="28"/>
          <w:lang w:eastAsia="zh-CN"/>
        </w:rPr>
        <w:t>办公室电话：</w:t>
      </w:r>
      <w:r>
        <w:rPr>
          <w:rFonts w:hint="eastAsia" w:ascii="Times" w:hAnsi="Times" w:eastAsia="宋体"/>
          <w:sz w:val="28"/>
          <w:szCs w:val="28"/>
          <w:lang w:val="en-US" w:eastAsia="zh-CN"/>
        </w:rPr>
        <w:t>020-37628372</w:t>
      </w:r>
    </w:p>
    <w:p>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通信地址：</w:t>
      </w:r>
      <w:r>
        <w:rPr>
          <w:rFonts w:hint="eastAsia" w:ascii="Times" w:hAnsi="Times" w:eastAsia="宋体"/>
          <w:sz w:val="28"/>
          <w:szCs w:val="28"/>
          <w:lang w:eastAsia="zh-CN"/>
        </w:rPr>
        <w:t>广东省广州市越秀区东风东路</w:t>
      </w:r>
      <w:r>
        <w:rPr>
          <w:rFonts w:hint="eastAsia" w:ascii="Times" w:hAnsi="Times" w:eastAsia="宋体"/>
          <w:sz w:val="28"/>
          <w:szCs w:val="28"/>
          <w:lang w:val="en-US" w:eastAsia="zh-CN"/>
        </w:rPr>
        <w:t>723号1702室</w:t>
      </w:r>
    </w:p>
    <w:p>
      <w:pPr>
        <w:jc w:val="both"/>
        <w:rPr>
          <w:rFonts w:ascii="Times" w:hAnsi="Times" w:eastAsia="宋体"/>
          <w:sz w:val="28"/>
          <w:szCs w:val="28"/>
          <w:lang w:eastAsia="zh-HK"/>
        </w:rPr>
      </w:pPr>
    </w:p>
    <w:tbl>
      <w:tblPr>
        <w:tblStyle w:val="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9"/>
        <w:gridCol w:w="5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noWrap w:val="0"/>
            <w:vAlign w:val="top"/>
          </w:tcPr>
          <w:p>
            <w:pPr>
              <w:jc w:val="both"/>
              <w:rPr>
                <w:rFonts w:ascii="Times" w:hAnsi="Times" w:eastAsia="宋体"/>
                <w:sz w:val="28"/>
                <w:szCs w:val="28"/>
                <w:lang w:eastAsia="zh-HK"/>
              </w:rPr>
            </w:pPr>
            <w:r>
              <w:rPr>
                <w:rFonts w:ascii="Times" w:hAnsi="Times" w:eastAsia="宋体"/>
                <w:sz w:val="28"/>
                <w:szCs w:val="28"/>
                <w:lang w:eastAsia="zh-CN"/>
              </w:rPr>
              <mc:AlternateContent>
                <mc:Choice Requires="wps">
                  <w:drawing>
                    <wp:anchor distT="45720" distB="45720" distL="114300" distR="114300" simplePos="0" relativeHeight="251659264" behindDoc="0" locked="0" layoutInCell="1" allowOverlap="1">
                      <wp:simplePos x="0" y="0"/>
                      <wp:positionH relativeFrom="margin">
                        <wp:posOffset>511810</wp:posOffset>
                      </wp:positionH>
                      <wp:positionV relativeFrom="paragraph">
                        <wp:posOffset>70485</wp:posOffset>
                      </wp:positionV>
                      <wp:extent cx="1309370" cy="1454785"/>
                      <wp:effectExtent l="4445" t="4445" r="19685" b="762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1309370" cy="1454785"/>
                              </a:xfrm>
                              <a:prstGeom prst="rect">
                                <a:avLst/>
                              </a:prstGeom>
                              <a:solidFill>
                                <a:srgbClr val="FFFFFF"/>
                              </a:solidFill>
                              <a:ln w="9525">
                                <a:solidFill>
                                  <a:srgbClr val="000000"/>
                                </a:solidFill>
                                <a:miter lim="800000"/>
                              </a:ln>
                              <a:effectLst/>
                            </wps:spPr>
                            <wps:txbx>
                              <w:txbxContent>
                                <w:p/>
                                <w:p>
                                  <w:pPr>
                                    <w:jc w:val="center"/>
                                    <w:rPr>
                                      <w:sz w:val="40"/>
                                      <w:szCs w:val="40"/>
                                    </w:rPr>
                                  </w:pPr>
                                  <w:r>
                                    <w:rPr>
                                      <w:rFonts w:hint="eastAsia" w:eastAsia="等线"/>
                                      <w:sz w:val="40"/>
                                      <w:szCs w:val="40"/>
                                      <w:lang w:eastAsia="zh-CN"/>
                                    </w:rPr>
                                    <w:t>盖印</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0.3pt;margin-top:5.55pt;height:114.55pt;width:103.1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w1Vx9cAAAAJAQAADwAAAAAAAAABACAAAAAi&#10;AAAAZHJzL2Rvd25yZXYueG1sUEsBAhQAFAAAAAgAh07iQOsMyE9EAgAAjgQAAA4AAAAAAAAAAQAg&#10;AAAAJgEAAGRycy9lMm9Eb2MueG1sUEsFBgAAAAAGAAYAWQEAANwFAAAAAA==&#10;">
                      <v:fill on="t" focussize="0,0"/>
                      <v:stroke color="#000000" miterlimit="8" joinstyle="miter"/>
                      <v:imagedata o:title=""/>
                      <o:lock v:ext="edit" aspectratio="f"/>
                      <v:textbox>
                        <w:txbxContent>
                          <w:p/>
                          <w:p>
                            <w:pPr>
                              <w:jc w:val="center"/>
                              <w:rPr>
                                <w:sz w:val="40"/>
                                <w:szCs w:val="40"/>
                              </w:rPr>
                            </w:pPr>
                            <w:r>
                              <w:rPr>
                                <w:rFonts w:hint="eastAsia" w:eastAsia="等线"/>
                                <w:sz w:val="40"/>
                                <w:szCs w:val="40"/>
                                <w:lang w:eastAsia="zh-CN"/>
                              </w:rPr>
                              <w:t>盖印</w:t>
                            </w:r>
                          </w:p>
                        </w:txbxContent>
                      </v:textbox>
                      <w10:wrap type="square"/>
                    </v:shape>
                  </w:pict>
                </mc:Fallback>
              </mc:AlternateContent>
            </w:r>
          </w:p>
        </w:tc>
        <w:tc>
          <w:tcPr>
            <w:tcW w:w="5177" w:type="dxa"/>
            <w:noWrap w:val="0"/>
            <w:vAlign w:val="top"/>
          </w:tcPr>
          <w:p>
            <w:pPr>
              <w:spacing w:line="480" w:lineRule="exact"/>
              <w:jc w:val="center"/>
              <w:rPr>
                <w:rFonts w:ascii="Times" w:hAnsi="Times" w:eastAsia="宋体"/>
                <w:sz w:val="28"/>
                <w:szCs w:val="28"/>
                <w:lang w:eastAsia="zh-CN"/>
              </w:rPr>
            </w:pPr>
            <w:r>
              <w:rPr>
                <w:rFonts w:hint="eastAsia" w:ascii="Times" w:hAnsi="Times"/>
                <w:sz w:val="28"/>
                <w:szCs w:val="28"/>
                <w:u w:val="single"/>
                <w:lang w:val="en-US" w:eastAsia="zh-CN"/>
              </w:rPr>
              <w:t xml:space="preserve">  </w:t>
            </w:r>
            <w:r>
              <w:rPr>
                <w:rFonts w:hint="eastAsia" w:ascii="Times" w:hAnsi="Times"/>
                <w:sz w:val="28"/>
                <w:szCs w:val="28"/>
                <w:u w:val="single"/>
                <w:lang w:eastAsia="zh-CN"/>
              </w:rPr>
              <w:t>广东</w:t>
            </w:r>
            <w:r>
              <w:rPr>
                <w:rFonts w:hint="eastAsia" w:ascii="Times" w:hAnsi="Times"/>
                <w:sz w:val="28"/>
                <w:szCs w:val="28"/>
                <w:u w:val="single"/>
                <w:lang w:val="en-US" w:eastAsia="zh-CN"/>
              </w:rPr>
              <w:t xml:space="preserve">  </w:t>
            </w:r>
            <w:r>
              <w:rPr>
                <w:rFonts w:ascii="Times" w:hAnsi="Times" w:eastAsia="宋体"/>
                <w:sz w:val="28"/>
                <w:szCs w:val="28"/>
                <w:lang w:eastAsia="zh-CN"/>
              </w:rPr>
              <w:t>省（区、市）教育厅（教委）</w:t>
            </w:r>
          </w:p>
          <w:p>
            <w:pPr>
              <w:spacing w:line="480" w:lineRule="exact"/>
              <w:jc w:val="center"/>
              <w:rPr>
                <w:rFonts w:ascii="Times" w:hAnsi="Times" w:eastAsia="宋体"/>
                <w:sz w:val="28"/>
                <w:szCs w:val="28"/>
                <w:lang w:eastAsia="zh-CN"/>
              </w:rPr>
            </w:pPr>
            <w:r>
              <w:rPr>
                <w:rFonts w:ascii="Times" w:hAnsi="Times" w:eastAsia="宋体"/>
                <w:sz w:val="28"/>
                <w:szCs w:val="28"/>
                <w:lang w:eastAsia="zh-CN"/>
              </w:rPr>
              <w:t>（_______省教师资格认定中心）</w:t>
            </w:r>
          </w:p>
          <w:p>
            <w:pPr>
              <w:spacing w:line="480" w:lineRule="exact"/>
              <w:jc w:val="center"/>
              <w:rPr>
                <w:rFonts w:ascii="Times" w:hAnsi="Times" w:eastAsia="宋体"/>
                <w:sz w:val="28"/>
                <w:szCs w:val="28"/>
              </w:rPr>
            </w:pPr>
            <w:r>
              <w:rPr>
                <w:rFonts w:ascii="Times" w:hAnsi="Times" w:eastAsia="宋体"/>
                <w:sz w:val="28"/>
                <w:szCs w:val="28"/>
                <w:lang w:eastAsia="zh-CN"/>
              </w:rPr>
              <w:t>20</w:t>
            </w:r>
            <w:r>
              <w:rPr>
                <w:rFonts w:hint="eastAsia" w:ascii="Times" w:hAnsi="Times"/>
                <w:sz w:val="28"/>
                <w:szCs w:val="28"/>
                <w:lang w:val="en-US" w:eastAsia="zh-CN"/>
              </w:rPr>
              <w:t xml:space="preserve">  </w:t>
            </w:r>
            <w:r>
              <w:rPr>
                <w:rFonts w:ascii="Times" w:hAnsi="Times" w:eastAsia="宋体"/>
                <w:sz w:val="28"/>
                <w:szCs w:val="28"/>
                <w:lang w:eastAsia="zh-CN"/>
              </w:rPr>
              <w:t>年</w:t>
            </w:r>
            <w:r>
              <w:rPr>
                <w:rFonts w:hint="eastAsia" w:ascii="Times" w:hAnsi="Times"/>
                <w:sz w:val="28"/>
                <w:szCs w:val="28"/>
                <w:lang w:val="en-US" w:eastAsia="zh-CN"/>
              </w:rPr>
              <w:t xml:space="preserve">  </w:t>
            </w:r>
            <w:r>
              <w:rPr>
                <w:rFonts w:ascii="Times" w:hAnsi="Times" w:eastAsia="宋体"/>
                <w:sz w:val="28"/>
                <w:szCs w:val="28"/>
                <w:lang w:eastAsia="zh-CN"/>
              </w:rPr>
              <w:t>月</w:t>
            </w:r>
            <w:r>
              <w:rPr>
                <w:rFonts w:hint="eastAsia" w:ascii="Times" w:hAnsi="Times"/>
                <w:sz w:val="28"/>
                <w:szCs w:val="28"/>
                <w:lang w:val="en-US" w:eastAsia="zh-CN"/>
              </w:rPr>
              <w:t xml:space="preserve">  </w:t>
            </w:r>
            <w:r>
              <w:rPr>
                <w:rFonts w:ascii="Times" w:hAnsi="Times" w:eastAsia="宋体"/>
                <w:sz w:val="28"/>
                <w:szCs w:val="28"/>
                <w:lang w:eastAsia="zh-CN"/>
              </w:rPr>
              <w:t>日</w:t>
            </w:r>
          </w:p>
          <w:p>
            <w:pPr>
              <w:jc w:val="both"/>
              <w:rPr>
                <w:rFonts w:ascii="Times" w:hAnsi="Times" w:eastAsia="宋体"/>
                <w:sz w:val="28"/>
                <w:szCs w:val="28"/>
                <w:lang w:eastAsia="zh-HK"/>
              </w:rPr>
            </w:pPr>
          </w:p>
        </w:tc>
      </w:tr>
    </w:tbl>
    <w:p>
      <w:pPr>
        <w:sectPr>
          <w:pgSz w:w="11906" w:h="16838"/>
          <w:pgMar w:top="1134" w:right="1474" w:bottom="1134" w:left="1167" w:header="851" w:footer="1134" w:gutter="0"/>
          <w:pgNumType w:fmt="decimal"/>
          <w:cols w:space="720" w:num="1"/>
          <w:docGrid w:type="lines" w:linePitch="312" w:charSpace="0"/>
        </w:sectPr>
      </w:pPr>
    </w:p>
    <w:p>
      <w:pPr>
        <w:jc w:val="both"/>
        <w:rPr>
          <w:rFonts w:hint="eastAsia" w:ascii="黑体" w:hAnsi="黑体" w:eastAsia="黑体" w:cs="宋体"/>
          <w:kern w:val="0"/>
          <w:sz w:val="32"/>
          <w:szCs w:val="32"/>
          <w:lang w:val="en-US"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6</w:t>
      </w:r>
    </w:p>
    <w:p>
      <w:pPr>
        <w:jc w:val="center"/>
        <w:rPr>
          <w:rFonts w:ascii="Times" w:hAnsi="Times" w:eastAsia="宋体"/>
          <w:b/>
          <w:sz w:val="36"/>
          <w:szCs w:val="36"/>
          <w:lang w:eastAsia="zh-HK"/>
        </w:rPr>
      </w:pPr>
      <w:r>
        <w:rPr>
          <w:rFonts w:ascii="Times" w:hAnsi="Times" w:eastAsia="宋体"/>
          <w:b/>
          <w:sz w:val="36"/>
          <w:szCs w:val="36"/>
          <w:lang w:eastAsia="zh-CN"/>
        </w:rPr>
        <w:t>函　件</w:t>
      </w:r>
    </w:p>
    <w:p>
      <w:pPr>
        <w:jc w:val="both"/>
        <w:rPr>
          <w:rFonts w:ascii="Times" w:hAnsi="Times" w:eastAsia="宋体"/>
          <w:sz w:val="28"/>
          <w:szCs w:val="28"/>
          <w:lang w:eastAsia="zh-HK"/>
        </w:rPr>
      </w:pPr>
    </w:p>
    <w:p>
      <w:pPr>
        <w:spacing w:line="480" w:lineRule="exact"/>
        <w:jc w:val="both"/>
        <w:rPr>
          <w:rFonts w:ascii="Times" w:hAnsi="Times" w:eastAsia="宋体"/>
          <w:sz w:val="28"/>
          <w:szCs w:val="28"/>
          <w:lang w:eastAsia="zh-HK"/>
        </w:rPr>
      </w:pPr>
      <w:r>
        <w:rPr>
          <w:rFonts w:ascii="Times" w:hAnsi="Times" w:eastAsia="宋体"/>
          <w:sz w:val="28"/>
          <w:szCs w:val="28"/>
          <w:lang w:eastAsia="zh-CN"/>
        </w:rPr>
        <w:t>澳门特别行政区身份证明局：</w:t>
      </w:r>
    </w:p>
    <w:p>
      <w:pPr>
        <w:spacing w:line="480" w:lineRule="exact"/>
        <w:jc w:val="both"/>
        <w:rPr>
          <w:rFonts w:ascii="Times" w:hAnsi="Times" w:eastAsia="宋体"/>
          <w:sz w:val="28"/>
          <w:szCs w:val="28"/>
          <w:lang w:eastAsia="zh-HK"/>
        </w:rPr>
      </w:pPr>
    </w:p>
    <w:p>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兹有你特区居民__</w:t>
      </w:r>
      <w:r>
        <w:rPr>
          <w:rFonts w:hint="eastAsia" w:ascii="Times" w:hAnsi="Times" w:eastAsia="宋体"/>
          <w:sz w:val="28"/>
          <w:szCs w:val="28"/>
          <w:u w:val="single"/>
          <w:lang w:val="en-US" w:eastAsia="zh-CN"/>
        </w:rPr>
        <w:t xml:space="preserve">     </w:t>
      </w:r>
      <w:r>
        <w:rPr>
          <w:rFonts w:ascii="Times" w:hAnsi="Times" w:eastAsia="宋体"/>
          <w:sz w:val="28"/>
          <w:szCs w:val="28"/>
          <w:lang w:eastAsia="zh-CN"/>
        </w:rPr>
        <w:t>__，港澳台居民居住证（或来往内地通行证）号码__</w:t>
      </w:r>
      <w:r>
        <w:rPr>
          <w:rFonts w:hint="eastAsia" w:ascii="Times" w:hAnsi="Times" w:eastAsia="宋体"/>
          <w:sz w:val="28"/>
          <w:szCs w:val="28"/>
          <w:u w:val="single"/>
          <w:lang w:val="en-US" w:eastAsia="zh-CN"/>
        </w:rPr>
        <w:t xml:space="preserve">          </w:t>
      </w:r>
      <w:r>
        <w:rPr>
          <w:rFonts w:ascii="Times" w:hAnsi="Times" w:eastAsia="宋体"/>
          <w:sz w:val="28"/>
          <w:szCs w:val="28"/>
          <w:lang w:eastAsia="zh-CN"/>
        </w:rPr>
        <w:t>__，</w:t>
      </w:r>
      <w:r>
        <w:rPr>
          <w:rFonts w:hint="eastAsia" w:ascii="Times" w:hAnsi="Times" w:eastAsia="宋体"/>
          <w:sz w:val="28"/>
          <w:szCs w:val="28"/>
          <w:lang w:eastAsia="zh-CN"/>
        </w:rPr>
        <w:t>澳门</w:t>
      </w:r>
      <w:r>
        <w:rPr>
          <w:rFonts w:ascii="Times" w:hAnsi="Times" w:eastAsia="宋体"/>
          <w:sz w:val="28"/>
          <w:szCs w:val="28"/>
          <w:lang w:eastAsia="zh-CN"/>
        </w:rPr>
        <w:t>身份证号码__</w:t>
      </w:r>
      <w:r>
        <w:rPr>
          <w:rFonts w:hint="eastAsia" w:ascii="Times" w:hAnsi="Times" w:eastAsia="宋体"/>
          <w:sz w:val="28"/>
          <w:szCs w:val="28"/>
          <w:u w:val="single"/>
          <w:lang w:val="en-US" w:eastAsia="zh-CN"/>
        </w:rPr>
        <w:t xml:space="preserve">         </w:t>
      </w:r>
      <w:r>
        <w:rPr>
          <w:rFonts w:ascii="Times" w:hAnsi="Times" w:eastAsia="宋体"/>
          <w:sz w:val="28"/>
          <w:szCs w:val="28"/>
          <w:lang w:eastAsia="zh-CN"/>
        </w:rPr>
        <w:t>__，于我省（区、市）申请认定教师资格。根据《教师资格条例》规定和《教育部办公厅 中共中央台湾工作办公室秘书局 国务院港澳事务办公室秘书行政司关于港澳台居民在内地（大陆）申请中小学教师资格有关问题的通知》（教师厅［2019］1号）要求，现需该居民提供无犯罪</w:t>
      </w:r>
      <w:r>
        <w:rPr>
          <w:rFonts w:hint="eastAsia" w:ascii="Times" w:hAnsi="Times" w:eastAsia="宋体"/>
          <w:sz w:val="28"/>
          <w:szCs w:val="28"/>
          <w:lang w:eastAsia="zh-CN"/>
        </w:rPr>
        <w:t>记</w:t>
      </w:r>
      <w:r>
        <w:rPr>
          <w:rFonts w:ascii="Times" w:hAnsi="Times" w:eastAsia="宋体"/>
          <w:sz w:val="28"/>
          <w:szCs w:val="28"/>
          <w:lang w:eastAsia="zh-CN"/>
        </w:rPr>
        <w:t>录证明，请你单位协助予以开具。</w:t>
      </w:r>
    </w:p>
    <w:p>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函复为盼。</w:t>
      </w:r>
    </w:p>
    <w:p>
      <w:pPr>
        <w:spacing w:line="480" w:lineRule="exact"/>
        <w:jc w:val="both"/>
        <w:rPr>
          <w:rFonts w:ascii="Times" w:hAnsi="Times" w:eastAsia="宋体"/>
          <w:sz w:val="28"/>
          <w:szCs w:val="28"/>
          <w:lang w:eastAsia="zh-HK"/>
        </w:rPr>
      </w:pPr>
    </w:p>
    <w:p>
      <w:pPr>
        <w:spacing w:line="480" w:lineRule="exact"/>
        <w:ind w:firstLine="560" w:firstLineChars="200"/>
        <w:jc w:val="both"/>
        <w:rPr>
          <w:rFonts w:ascii="Times" w:hAnsi="Times" w:eastAsia="宋体"/>
          <w:sz w:val="28"/>
          <w:szCs w:val="28"/>
          <w:lang w:eastAsia="zh-HK"/>
        </w:rPr>
      </w:pPr>
      <w:r>
        <w:rPr>
          <w:rFonts w:ascii="Times" w:hAnsi="Times" w:eastAsia="宋体"/>
          <w:sz w:val="28"/>
          <w:szCs w:val="28"/>
          <w:lang w:eastAsia="zh-CN"/>
        </w:rPr>
        <w:t>联系人姓名及职衔：</w:t>
      </w:r>
      <w:r>
        <w:rPr>
          <w:rFonts w:hint="eastAsia" w:ascii="Times" w:hAnsi="Times" w:eastAsia="宋体"/>
          <w:sz w:val="28"/>
          <w:szCs w:val="28"/>
          <w:lang w:eastAsia="zh-CN"/>
        </w:rPr>
        <w:t>李毅，师资管理处一级主任科员</w:t>
      </w:r>
    </w:p>
    <w:p>
      <w:pPr>
        <w:spacing w:line="480" w:lineRule="exact"/>
        <w:ind w:firstLine="560" w:firstLineChars="200"/>
        <w:jc w:val="both"/>
        <w:rPr>
          <w:rFonts w:hint="default" w:ascii="Times" w:hAnsi="Times" w:eastAsia="宋体"/>
          <w:sz w:val="28"/>
          <w:szCs w:val="28"/>
          <w:lang w:val="en-US" w:eastAsia="zh-HK"/>
        </w:rPr>
      </w:pPr>
      <w:r>
        <w:rPr>
          <w:rFonts w:ascii="Times" w:hAnsi="Times" w:eastAsia="宋体"/>
          <w:sz w:val="28"/>
          <w:szCs w:val="28"/>
          <w:lang w:eastAsia="zh-CN"/>
        </w:rPr>
        <w:t>办公室电话：</w:t>
      </w:r>
      <w:r>
        <w:rPr>
          <w:rFonts w:hint="eastAsia" w:ascii="Times" w:hAnsi="Times" w:eastAsia="宋体"/>
          <w:sz w:val="28"/>
          <w:szCs w:val="28"/>
          <w:lang w:val="en-US" w:eastAsia="zh-CN"/>
        </w:rPr>
        <w:t>020-37628372</w:t>
      </w:r>
    </w:p>
    <w:p>
      <w:pPr>
        <w:spacing w:line="480" w:lineRule="exact"/>
        <w:ind w:firstLine="560" w:firstLineChars="200"/>
        <w:jc w:val="both"/>
        <w:rPr>
          <w:rFonts w:hint="default" w:ascii="Times" w:hAnsi="Times" w:eastAsia="宋体"/>
          <w:sz w:val="28"/>
          <w:szCs w:val="28"/>
          <w:lang w:val="en-US" w:eastAsia="zh-HK"/>
        </w:rPr>
      </w:pPr>
      <w:r>
        <w:rPr>
          <w:rFonts w:ascii="Times" w:hAnsi="Times" w:eastAsia="宋体"/>
          <w:sz w:val="28"/>
          <w:szCs w:val="28"/>
          <w:lang w:eastAsia="zh-CN"/>
        </w:rPr>
        <w:t>通信地址：</w:t>
      </w:r>
      <w:r>
        <w:rPr>
          <w:rFonts w:hint="eastAsia" w:ascii="Times" w:hAnsi="Times" w:eastAsia="宋体"/>
          <w:sz w:val="28"/>
          <w:szCs w:val="28"/>
          <w:lang w:eastAsia="zh-CN"/>
        </w:rPr>
        <w:t>广东省广州市越秀区东风东路</w:t>
      </w:r>
      <w:r>
        <w:rPr>
          <w:rFonts w:hint="eastAsia" w:ascii="Times" w:hAnsi="Times" w:eastAsia="宋体"/>
          <w:sz w:val="28"/>
          <w:szCs w:val="28"/>
          <w:lang w:val="en-US" w:eastAsia="zh-CN"/>
        </w:rPr>
        <w:t>723号1702室</w:t>
      </w:r>
    </w:p>
    <w:p>
      <w:pPr>
        <w:jc w:val="both"/>
        <w:rPr>
          <w:rFonts w:ascii="Times" w:hAnsi="Times" w:eastAsia="宋体"/>
          <w:sz w:val="28"/>
          <w:szCs w:val="28"/>
          <w:lang w:eastAsia="zh-HK"/>
        </w:rPr>
      </w:pPr>
    </w:p>
    <w:tbl>
      <w:tblPr>
        <w:tblStyle w:val="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9"/>
        <w:gridCol w:w="5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9" w:type="dxa"/>
            <w:noWrap w:val="0"/>
            <w:vAlign w:val="top"/>
          </w:tcPr>
          <w:p>
            <w:pPr>
              <w:jc w:val="both"/>
              <w:rPr>
                <w:rFonts w:ascii="Times" w:hAnsi="Times" w:eastAsia="宋体"/>
                <w:sz w:val="28"/>
                <w:szCs w:val="28"/>
                <w:lang w:eastAsia="zh-HK"/>
              </w:rPr>
            </w:pPr>
            <w:r>
              <w:rPr>
                <w:rFonts w:ascii="Times" w:hAnsi="Times" w:eastAsia="宋体"/>
                <w:sz w:val="28"/>
                <w:szCs w:val="28"/>
                <w:lang w:eastAsia="zh-CN"/>
              </w:rPr>
              <mc:AlternateContent>
                <mc:Choice Requires="wps">
                  <w:drawing>
                    <wp:anchor distT="45720" distB="45720" distL="114300" distR="114300" simplePos="0" relativeHeight="251660288" behindDoc="0" locked="0" layoutInCell="1" allowOverlap="1">
                      <wp:simplePos x="0" y="0"/>
                      <wp:positionH relativeFrom="margin">
                        <wp:posOffset>511810</wp:posOffset>
                      </wp:positionH>
                      <wp:positionV relativeFrom="paragraph">
                        <wp:posOffset>70485</wp:posOffset>
                      </wp:positionV>
                      <wp:extent cx="1309370" cy="1454785"/>
                      <wp:effectExtent l="4445" t="4445" r="19685" b="762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309370" cy="1454785"/>
                              </a:xfrm>
                              <a:prstGeom prst="rect">
                                <a:avLst/>
                              </a:prstGeom>
                              <a:solidFill>
                                <a:srgbClr val="FFFFFF"/>
                              </a:solidFill>
                              <a:ln w="9525">
                                <a:solidFill>
                                  <a:srgbClr val="000000"/>
                                </a:solidFill>
                                <a:miter lim="800000"/>
                              </a:ln>
                              <a:effectLst/>
                            </wps:spPr>
                            <wps:txbx>
                              <w:txbxContent>
                                <w:p/>
                                <w:p>
                                  <w:pPr>
                                    <w:jc w:val="center"/>
                                    <w:rPr>
                                      <w:sz w:val="40"/>
                                      <w:szCs w:val="40"/>
                                    </w:rPr>
                                  </w:pPr>
                                  <w:r>
                                    <w:rPr>
                                      <w:rFonts w:hint="eastAsia" w:eastAsia="等线"/>
                                      <w:sz w:val="40"/>
                                      <w:szCs w:val="40"/>
                                      <w:lang w:eastAsia="zh-CN"/>
                                    </w:rPr>
                                    <w:t>盖印</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0.3pt;margin-top:5.55pt;height:114.55pt;width:103.1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w1Vx9cAAAAJAQAADwAAAAAAAAABACAAAAAiAAAA&#10;ZHJzL2Rvd25yZXYueG1sUEsBAhQAFAAAAAgAh07iQFi1OAdBAgAAigQAAA4AAAAAAAAAAQAgAAAA&#10;JgEAAGRycy9lMm9Eb2MueG1sUEsFBgAAAAAGAAYAWQEAANkFAAAAAA==&#10;">
                      <v:fill on="t" focussize="0,0"/>
                      <v:stroke color="#000000" miterlimit="8" joinstyle="miter"/>
                      <v:imagedata o:title=""/>
                      <o:lock v:ext="edit" aspectratio="f"/>
                      <v:textbox>
                        <w:txbxContent>
                          <w:p/>
                          <w:p>
                            <w:pPr>
                              <w:jc w:val="center"/>
                              <w:rPr>
                                <w:sz w:val="40"/>
                                <w:szCs w:val="40"/>
                              </w:rPr>
                            </w:pPr>
                            <w:r>
                              <w:rPr>
                                <w:rFonts w:hint="eastAsia" w:eastAsia="等线"/>
                                <w:sz w:val="40"/>
                                <w:szCs w:val="40"/>
                                <w:lang w:eastAsia="zh-CN"/>
                              </w:rPr>
                              <w:t>盖印</w:t>
                            </w:r>
                          </w:p>
                        </w:txbxContent>
                      </v:textbox>
                      <w10:wrap type="square"/>
                    </v:shape>
                  </w:pict>
                </mc:Fallback>
              </mc:AlternateContent>
            </w:r>
          </w:p>
        </w:tc>
        <w:tc>
          <w:tcPr>
            <w:tcW w:w="5177" w:type="dxa"/>
            <w:noWrap w:val="0"/>
            <w:vAlign w:val="top"/>
          </w:tcPr>
          <w:p>
            <w:pPr>
              <w:spacing w:line="480" w:lineRule="exact"/>
              <w:jc w:val="center"/>
              <w:rPr>
                <w:rFonts w:ascii="Times" w:hAnsi="Times" w:eastAsia="宋体"/>
                <w:sz w:val="28"/>
                <w:szCs w:val="28"/>
                <w:lang w:eastAsia="zh-CN"/>
              </w:rPr>
            </w:pPr>
            <w:r>
              <w:rPr>
                <w:rFonts w:ascii="Times" w:hAnsi="Times" w:eastAsia="宋体"/>
                <w:sz w:val="28"/>
                <w:szCs w:val="28"/>
                <w:lang w:eastAsia="zh-CN"/>
              </w:rPr>
              <w:t>__</w:t>
            </w:r>
            <w:r>
              <w:rPr>
                <w:rFonts w:hint="eastAsia" w:ascii="Times" w:hAnsi="Times" w:eastAsia="宋体"/>
                <w:sz w:val="28"/>
                <w:szCs w:val="28"/>
                <w:u w:val="single"/>
                <w:lang w:eastAsia="zh-CN"/>
              </w:rPr>
              <w:t>广东</w:t>
            </w:r>
            <w:r>
              <w:rPr>
                <w:rFonts w:ascii="Times" w:hAnsi="Times" w:eastAsia="宋体"/>
                <w:sz w:val="28"/>
                <w:szCs w:val="28"/>
                <w:lang w:eastAsia="zh-CN"/>
              </w:rPr>
              <w:t>__省（区、市）教育厅（教委）</w:t>
            </w:r>
          </w:p>
          <w:p>
            <w:pPr>
              <w:spacing w:line="480" w:lineRule="exact"/>
              <w:jc w:val="center"/>
              <w:rPr>
                <w:rFonts w:ascii="Times" w:hAnsi="Times" w:eastAsia="宋体"/>
                <w:sz w:val="28"/>
                <w:szCs w:val="28"/>
                <w:lang w:eastAsia="zh-CN"/>
              </w:rPr>
            </w:pPr>
            <w:r>
              <w:rPr>
                <w:rFonts w:ascii="Times" w:hAnsi="Times" w:eastAsia="宋体"/>
                <w:sz w:val="28"/>
                <w:szCs w:val="28"/>
                <w:lang w:eastAsia="zh-CN"/>
              </w:rPr>
              <w:t>（_______省教师资格认定中心）</w:t>
            </w:r>
          </w:p>
          <w:p>
            <w:pPr>
              <w:spacing w:line="480" w:lineRule="exact"/>
              <w:jc w:val="center"/>
              <w:rPr>
                <w:rFonts w:ascii="Times" w:hAnsi="Times" w:eastAsia="宋体"/>
                <w:sz w:val="28"/>
                <w:szCs w:val="28"/>
              </w:rPr>
            </w:pPr>
            <w:r>
              <w:rPr>
                <w:rFonts w:ascii="Times" w:hAnsi="Times" w:eastAsia="宋体"/>
                <w:sz w:val="28"/>
                <w:szCs w:val="28"/>
                <w:lang w:eastAsia="zh-CN"/>
              </w:rPr>
              <w:t>20</w:t>
            </w:r>
            <w:r>
              <w:rPr>
                <w:rFonts w:hint="eastAsia" w:ascii="Times" w:hAnsi="Times"/>
                <w:sz w:val="28"/>
                <w:szCs w:val="28"/>
                <w:lang w:val="en-US" w:eastAsia="zh-CN"/>
              </w:rPr>
              <w:t xml:space="preserve">  </w:t>
            </w:r>
            <w:r>
              <w:rPr>
                <w:rFonts w:ascii="Times" w:hAnsi="Times" w:eastAsia="宋体"/>
                <w:sz w:val="28"/>
                <w:szCs w:val="28"/>
                <w:lang w:eastAsia="zh-CN"/>
              </w:rPr>
              <w:t>年</w:t>
            </w:r>
            <w:r>
              <w:rPr>
                <w:rFonts w:hint="eastAsia" w:ascii="Times" w:hAnsi="Times"/>
                <w:sz w:val="28"/>
                <w:szCs w:val="28"/>
                <w:lang w:val="en-US" w:eastAsia="zh-CN"/>
              </w:rPr>
              <w:t xml:space="preserve">  </w:t>
            </w:r>
            <w:r>
              <w:rPr>
                <w:rFonts w:ascii="Times" w:hAnsi="Times" w:eastAsia="宋体"/>
                <w:sz w:val="28"/>
                <w:szCs w:val="28"/>
                <w:lang w:eastAsia="zh-CN"/>
              </w:rPr>
              <w:t>月</w:t>
            </w:r>
            <w:r>
              <w:rPr>
                <w:rFonts w:hint="eastAsia" w:ascii="Times" w:hAnsi="Times"/>
                <w:sz w:val="28"/>
                <w:szCs w:val="28"/>
                <w:lang w:val="en-US" w:eastAsia="zh-CN"/>
              </w:rPr>
              <w:t xml:space="preserve">  </w:t>
            </w:r>
            <w:r>
              <w:rPr>
                <w:rFonts w:ascii="Times" w:hAnsi="Times" w:eastAsia="宋体"/>
                <w:sz w:val="28"/>
                <w:szCs w:val="28"/>
                <w:lang w:eastAsia="zh-CN"/>
              </w:rPr>
              <w:t>日</w:t>
            </w:r>
          </w:p>
          <w:p>
            <w:pPr>
              <w:jc w:val="both"/>
              <w:rPr>
                <w:rFonts w:ascii="Times" w:hAnsi="Times" w:eastAsia="宋体"/>
                <w:sz w:val="28"/>
                <w:szCs w:val="28"/>
                <w:lang w:eastAsia="zh-HK"/>
              </w:rPr>
            </w:pPr>
          </w:p>
        </w:tc>
      </w:tr>
    </w:tbl>
    <w:p>
      <w:pPr>
        <w:spacing w:line="300" w:lineRule="exact"/>
      </w:pPr>
    </w:p>
    <w:p/>
    <w:sectPr>
      <w:footerReference r:id="rId3" w:type="default"/>
      <w:pgSz w:w="11906" w:h="16838"/>
      <w:pgMar w:top="1040" w:right="1266" w:bottom="678"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16</w:t>
    </w:r>
    <w:r>
      <w:rPr>
        <w:lang w:val="zh-CN"/>
      </w:rPr>
      <w:fldChar w:fldCharType="end"/>
    </w:r>
  </w:p>
  <w:p>
    <w:pPr>
      <w:pStyle w:val="2"/>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YjFmMzA5ZmQwY2ZmNzZlYzdjNGFhODYyZDg1NWYifQ=="/>
  </w:docVars>
  <w:rsids>
    <w:rsidRoot w:val="00000000"/>
    <w:rsid w:val="04A24AD2"/>
    <w:rsid w:val="20F2656A"/>
    <w:rsid w:val="350B04CA"/>
    <w:rsid w:val="517D6A7F"/>
    <w:rsid w:val="6382652B"/>
    <w:rsid w:val="71374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rFonts w:ascii="Calibri" w:hAnsi="Calibri" w:eastAsia="宋体" w:cs="Times New Roman"/>
      <w:color w:val="66666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2023-09-19T09:13:00Z</dcterms:created>
  <dc:creator>szedu</dc:creator>
  <cp:lastModifiedBy>冷然之天秤</cp:lastModifiedBy>
  <dcterms:modified xsi:type="dcterms:W3CDTF">2024-01-29T03:44:06Z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11DFC13516234D98B2A045D176511B30_12</vt:lpwstr>
  </property>
</Properties>
</file>