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32CDAB3">
      <w:pPr>
        <w:spacing w:before="156" w:beforeLines="50" w:line="580" w:lineRule="exact"/>
        <w:rPr>
          <w:rFonts w:ascii="黑体" w:hAnsi="黑体" w:eastAsia="黑体" w:cs="黑体"/>
          <w:sz w:val="32"/>
          <w:szCs w:val="32"/>
        </w:rPr>
      </w:pPr>
      <w:r>
        <w:rPr>
          <w:rFonts w:hint="eastAsia" w:ascii="黑体" w:hAnsi="黑体" w:eastAsia="黑体" w:cs="黑体"/>
          <w:sz w:val="32"/>
          <w:szCs w:val="32"/>
        </w:rPr>
        <w:t>附件2</w:t>
      </w:r>
    </w:p>
    <w:p w14:paraId="7C07541B">
      <w:pPr>
        <w:spacing w:line="580" w:lineRule="exact"/>
        <w:jc w:val="center"/>
        <w:rPr>
          <w:rFonts w:hint="eastAsia" w:ascii="方正小标宋简体" w:hAnsi="宋体" w:eastAsia="方正小标宋简体"/>
          <w:sz w:val="44"/>
          <w:szCs w:val="44"/>
          <w:lang w:eastAsia="zh-CN"/>
        </w:rPr>
      </w:pPr>
      <w:r>
        <w:rPr>
          <w:rFonts w:hint="eastAsia" w:ascii="方正小标宋简体" w:hAnsi="宋体" w:eastAsia="方正小标宋简体"/>
          <w:sz w:val="44"/>
          <w:szCs w:val="44"/>
        </w:rPr>
        <w:t>《深圳市中小幼教师继续教育学分管理办法</w:t>
      </w:r>
      <w:r>
        <w:rPr>
          <w:rFonts w:hint="eastAsia" w:ascii="方正小标宋简体" w:hAnsi="宋体" w:eastAsia="方正小标宋简体"/>
          <w:sz w:val="44"/>
          <w:szCs w:val="44"/>
          <w:lang w:eastAsia="zh-CN"/>
        </w:rPr>
        <w:t>（</w:t>
      </w:r>
      <w:r>
        <w:rPr>
          <w:rFonts w:hint="eastAsia" w:ascii="方正小标宋简体" w:hAnsi="宋体" w:eastAsia="方正小标宋简体"/>
          <w:sz w:val="44"/>
          <w:szCs w:val="44"/>
          <w:lang w:val="en-US" w:eastAsia="zh-CN"/>
        </w:rPr>
        <w:t>2024年修订</w:t>
      </w:r>
      <w:r>
        <w:rPr>
          <w:rFonts w:hint="eastAsia" w:ascii="方正小标宋简体" w:hAnsi="宋体" w:eastAsia="方正小标宋简体"/>
          <w:sz w:val="44"/>
          <w:szCs w:val="44"/>
          <w:lang w:eastAsia="zh-CN"/>
        </w:rPr>
        <w:t>）（</w:t>
      </w:r>
      <w:r>
        <w:rPr>
          <w:rFonts w:hint="eastAsia" w:ascii="方正小标宋简体" w:hAnsi="宋体" w:eastAsia="方正小标宋简体"/>
          <w:sz w:val="44"/>
          <w:szCs w:val="44"/>
          <w:lang w:val="en-US" w:eastAsia="zh-CN"/>
        </w:rPr>
        <w:t>征求意见稿</w:t>
      </w:r>
      <w:r>
        <w:rPr>
          <w:rFonts w:hint="eastAsia" w:ascii="方正小标宋简体" w:hAnsi="宋体" w:eastAsia="方正小标宋简体"/>
          <w:sz w:val="44"/>
          <w:szCs w:val="44"/>
          <w:lang w:eastAsia="zh-CN"/>
        </w:rPr>
        <w:t>）》</w:t>
      </w:r>
    </w:p>
    <w:p w14:paraId="7EA7677C">
      <w:pPr>
        <w:spacing w:line="580" w:lineRule="exact"/>
        <w:jc w:val="center"/>
        <w:rPr>
          <w:rFonts w:ascii="方正小标宋简体" w:hAnsi="宋体" w:eastAsia="方正小标宋简体"/>
          <w:sz w:val="44"/>
          <w:szCs w:val="44"/>
        </w:rPr>
      </w:pPr>
      <w:r>
        <w:rPr>
          <w:rFonts w:hint="eastAsia" w:ascii="方正小标宋简体" w:hAnsi="宋体" w:eastAsia="方正小标宋简体"/>
          <w:sz w:val="44"/>
          <w:szCs w:val="44"/>
        </w:rPr>
        <w:t>修订说明</w:t>
      </w:r>
    </w:p>
    <w:p w14:paraId="1B23C330">
      <w:pPr>
        <w:spacing w:line="580" w:lineRule="exact"/>
        <w:jc w:val="center"/>
        <w:rPr>
          <w:rFonts w:ascii="方正小标宋简体" w:hAnsi="宋体" w:eastAsia="方正小标宋简体"/>
          <w:sz w:val="44"/>
          <w:szCs w:val="44"/>
        </w:rPr>
      </w:pPr>
    </w:p>
    <w:p w14:paraId="0C912693">
      <w:pPr>
        <w:spacing w:before="156" w:beforeLines="50" w:line="580" w:lineRule="exact"/>
        <w:ind w:firstLine="640" w:firstLineChars="200"/>
        <w:rPr>
          <w:rFonts w:ascii="黑体" w:hAnsi="黑体" w:eastAsia="黑体" w:cs="黑体"/>
          <w:sz w:val="32"/>
          <w:szCs w:val="32"/>
        </w:rPr>
      </w:pPr>
      <w:r>
        <w:rPr>
          <w:rFonts w:hint="eastAsia" w:ascii="黑体" w:hAnsi="黑体" w:eastAsia="黑体" w:cs="黑体"/>
          <w:sz w:val="32"/>
          <w:szCs w:val="32"/>
        </w:rPr>
        <w:t>一、修订背景</w:t>
      </w:r>
    </w:p>
    <w:p w14:paraId="60ACC795">
      <w:pPr>
        <w:spacing w:line="580" w:lineRule="exact"/>
        <w:ind w:firstLine="643" w:firstLineChars="200"/>
        <w:rPr>
          <w:rFonts w:ascii="仿宋_GB2312" w:hAnsi="黑体" w:eastAsia="仿宋_GB2312"/>
          <w:color w:val="000000" w:themeColor="text1"/>
          <w:sz w:val="32"/>
          <w:szCs w:val="32"/>
          <w14:textFill>
            <w14:solidFill>
              <w14:schemeClr w14:val="tx1"/>
            </w14:solidFill>
          </w14:textFill>
        </w:rPr>
      </w:pPr>
      <w:r>
        <w:rPr>
          <w:rFonts w:hint="eastAsia" w:ascii="楷体_GB2312" w:hAnsi="楷体_GB2312" w:eastAsia="楷体_GB2312" w:cs="楷体_GB2312"/>
          <w:b/>
          <w:bCs/>
          <w:sz w:val="32"/>
          <w:szCs w:val="32"/>
        </w:rPr>
        <w:t>（一）文件到期。</w:t>
      </w:r>
      <w:r>
        <w:rPr>
          <w:rFonts w:hint="eastAsia" w:ascii="仿宋_GB2312" w:hAnsi="仿宋_GB2312" w:eastAsia="仿宋_GB2312" w:cs="仿宋_GB2312"/>
          <w:sz w:val="32"/>
          <w:szCs w:val="32"/>
        </w:rPr>
        <w:t>为构建多元开放、引领教师发展的继续教育体系，打造可持续发展的高素质专业化创新型教师队伍，</w:t>
      </w:r>
      <w:r>
        <w:rPr>
          <w:rFonts w:hint="eastAsia" w:ascii="仿宋_GB2312" w:hAnsi="黑体" w:eastAsia="仿宋_GB2312"/>
          <w:color w:val="000000" w:themeColor="text1"/>
          <w:sz w:val="32"/>
          <w:szCs w:val="32"/>
          <w14:textFill>
            <w14:solidFill>
              <w14:schemeClr w14:val="tx1"/>
            </w14:solidFill>
          </w14:textFill>
        </w:rPr>
        <w:t>我局于2021年1月26日发布了《</w:t>
      </w:r>
      <w:bookmarkStart w:id="0" w:name="_Hlk61279499"/>
      <w:r>
        <w:rPr>
          <w:rFonts w:hint="eastAsia" w:ascii="仿宋_GB2312" w:hAnsi="黑体" w:eastAsia="仿宋_GB2312"/>
          <w:color w:val="000000" w:themeColor="text1"/>
          <w:sz w:val="32"/>
          <w:szCs w:val="32"/>
          <w14:textFill>
            <w14:solidFill>
              <w14:schemeClr w14:val="tx1"/>
            </w14:solidFill>
          </w14:textFill>
        </w:rPr>
        <w:t>深圳市中小幼教师继续教育学分管理暂行办法</w:t>
      </w:r>
      <w:bookmarkEnd w:id="0"/>
      <w:r>
        <w:rPr>
          <w:rFonts w:hint="eastAsia" w:ascii="仿宋_GB2312" w:hAnsi="黑体" w:eastAsia="仿宋_GB2312"/>
          <w:color w:val="000000" w:themeColor="text1"/>
          <w:sz w:val="32"/>
          <w:szCs w:val="32"/>
          <w14:textFill>
            <w14:solidFill>
              <w14:schemeClr w14:val="tx1"/>
            </w14:solidFill>
          </w14:textFill>
        </w:rPr>
        <w:t>》（深教规</w:t>
      </w:r>
      <w:r>
        <w:rPr>
          <w:rFonts w:hint="eastAsia" w:ascii="仿宋_GB2312" w:hAnsi="仿宋_GB2312" w:eastAsia="仿宋_GB2312" w:cs="仿宋_GB2312"/>
          <w:sz w:val="32"/>
          <w:szCs w:val="32"/>
        </w:rPr>
        <w:t>〔2021〕1号</w:t>
      </w:r>
      <w:r>
        <w:rPr>
          <w:rFonts w:hint="eastAsia" w:ascii="仿宋_GB2312" w:hAnsi="黑体" w:eastAsia="仿宋_GB2312"/>
          <w:color w:val="000000" w:themeColor="text1"/>
          <w:sz w:val="32"/>
          <w:szCs w:val="32"/>
          <w14:textFill>
            <w14:solidFill>
              <w14:schemeClr w14:val="tx1"/>
            </w14:solidFill>
          </w14:textFill>
        </w:rPr>
        <w:t>），该文件执行期为3年，现已到期。</w:t>
      </w:r>
    </w:p>
    <w:p w14:paraId="2E816315">
      <w:pPr>
        <w:spacing w:line="580" w:lineRule="exact"/>
        <w:ind w:firstLine="643" w:firstLineChars="200"/>
        <w:rPr>
          <w:rFonts w:ascii="仿宋_GB2312" w:hAnsi="仿宋_GB2312" w:eastAsia="仿宋_GB2312" w:cs="仿宋_GB2312"/>
          <w:sz w:val="32"/>
          <w:szCs w:val="32"/>
        </w:rPr>
      </w:pPr>
      <w:r>
        <w:rPr>
          <w:rFonts w:hint="eastAsia" w:ascii="楷体_GB2312" w:hAnsi="楷体_GB2312" w:eastAsia="楷体_GB2312" w:cs="楷体_GB2312"/>
          <w:b/>
          <w:bCs/>
          <w:sz w:val="32"/>
          <w:szCs w:val="32"/>
        </w:rPr>
        <w:t>（二）省教师继续教育政策发生了变化。</w:t>
      </w:r>
      <w:r>
        <w:rPr>
          <w:rFonts w:hint="eastAsia" w:ascii="仿宋_GB2312" w:hAnsi="黑体" w:eastAsia="仿宋_GB2312"/>
          <w:sz w:val="32"/>
          <w:szCs w:val="32"/>
        </w:rPr>
        <w:t>一是广东省人民政府《关于印发广东省推动基础教育高质量发展行动方案的通知》（粤府〔2021〕55号）之附件《广东省“新强师工程”实施办法》要求全面落实教师全员培训制度，每名教师每5年应接受不少于450学时的培训。</w:t>
      </w:r>
      <w:r>
        <w:rPr>
          <w:rFonts w:hint="eastAsia" w:ascii="仿宋_GB2312" w:hAnsi="仿宋_GB2312" w:eastAsia="仿宋_GB2312" w:cs="仿宋_GB2312"/>
          <w:b/>
          <w:bCs/>
          <w:sz w:val="32"/>
          <w:szCs w:val="32"/>
        </w:rPr>
        <w:t>二是</w:t>
      </w:r>
      <w:r>
        <w:rPr>
          <w:rFonts w:hint="eastAsia" w:ascii="仿宋_GB2312" w:hAnsi="黑体" w:eastAsia="仿宋_GB2312"/>
          <w:sz w:val="32"/>
          <w:szCs w:val="32"/>
        </w:rPr>
        <w:t>广东省人力资源和社会保障厅《关于做好2021年我省专业技术人员继续教育工作的通知》规定专业技术人员需完成年度90学时继续教育任务，其中公需科目30学时，专业科目42学时，个人选修科目18学时。因此，结合新形势新要求，对原版文件需要进行必要的修订。</w:t>
      </w:r>
    </w:p>
    <w:p w14:paraId="0D8A9826">
      <w:pPr>
        <w:spacing w:before="156" w:beforeLines="50" w:line="580" w:lineRule="exact"/>
        <w:ind w:firstLine="640" w:firstLineChars="200"/>
        <w:rPr>
          <w:rFonts w:ascii="黑体" w:hAnsi="黑体" w:eastAsia="黑体" w:cs="黑体"/>
          <w:sz w:val="32"/>
          <w:szCs w:val="32"/>
        </w:rPr>
      </w:pPr>
      <w:r>
        <w:rPr>
          <w:rFonts w:hint="eastAsia" w:ascii="黑体" w:hAnsi="黑体" w:eastAsia="黑体" w:cs="黑体"/>
          <w:sz w:val="32"/>
          <w:szCs w:val="32"/>
        </w:rPr>
        <w:t>二、修订思路与原则</w:t>
      </w:r>
    </w:p>
    <w:p w14:paraId="34E67B61">
      <w:pPr>
        <w:spacing w:line="580" w:lineRule="exact"/>
        <w:ind w:firstLine="643" w:firstLineChars="200"/>
        <w:rPr>
          <w:rFonts w:ascii="仿宋_GB2312" w:hAnsi="仿宋_GB2312" w:eastAsia="仿宋_GB2312" w:cs="仿宋_GB2312"/>
          <w:color w:val="000000"/>
          <w:sz w:val="31"/>
          <w:szCs w:val="31"/>
        </w:rPr>
      </w:pPr>
      <w:r>
        <w:rPr>
          <w:rFonts w:hint="eastAsia" w:ascii="楷体_GB2312" w:hAnsi="楷体_GB2312" w:eastAsia="楷体_GB2312" w:cs="楷体_GB2312"/>
          <w:b/>
          <w:bCs/>
          <w:sz w:val="32"/>
          <w:szCs w:val="32"/>
        </w:rPr>
        <w:t>（一）修订思路。</w:t>
      </w:r>
      <w:r>
        <w:rPr>
          <w:rFonts w:hint="eastAsia" w:ascii="仿宋_GB2312" w:hAnsi="Calibri" w:eastAsia="仿宋_GB2312" w:cs="Times New Roman"/>
          <w:color w:val="000000"/>
          <w:kern w:val="0"/>
          <w:sz w:val="32"/>
          <w:szCs w:val="32"/>
        </w:rPr>
        <w:t>一是保持政策连续性稳定性</w:t>
      </w:r>
      <w:r>
        <w:rPr>
          <w:rFonts w:hint="eastAsia" w:ascii="仿宋_GB2312" w:hAnsi="宋体" w:eastAsia="仿宋_GB2312" w:cs="宋体"/>
          <w:color w:val="000000"/>
          <w:sz w:val="32"/>
          <w:szCs w:val="32"/>
        </w:rPr>
        <w:t>。修订</w:t>
      </w:r>
      <w:r>
        <w:rPr>
          <w:rFonts w:hint="eastAsia" w:ascii="仿宋_GB2312" w:hAnsi="宋体" w:eastAsia="仿宋_GB2312" w:cs="宋体"/>
          <w:color w:val="000000"/>
          <w:sz w:val="32"/>
          <w:szCs w:val="32"/>
          <w:lang w:val="en-US" w:eastAsia="zh-CN"/>
        </w:rPr>
        <w:t>稿</w:t>
      </w:r>
      <w:r>
        <w:rPr>
          <w:rFonts w:hint="eastAsia" w:ascii="仿宋_GB2312" w:hAnsi="宋体" w:eastAsia="仿宋_GB2312" w:cs="宋体"/>
          <w:color w:val="000000"/>
          <w:sz w:val="32"/>
          <w:szCs w:val="32"/>
        </w:rPr>
        <w:t>的结构体例基本没变，结合教育改革新形势</w:t>
      </w:r>
      <w:r>
        <w:rPr>
          <w:rFonts w:hint="eastAsia" w:ascii="仿宋_GB2312" w:hAnsi="Calibri" w:eastAsia="仿宋_GB2312" w:cs="Times New Roman"/>
          <w:color w:val="000000"/>
          <w:kern w:val="0"/>
          <w:sz w:val="32"/>
          <w:szCs w:val="32"/>
        </w:rPr>
        <w:t>更新了部分内容。</w:t>
      </w:r>
      <w:r>
        <w:rPr>
          <w:rFonts w:hint="eastAsia" w:ascii="仿宋_GB2312" w:hAnsi="宋体" w:eastAsia="仿宋_GB2312" w:cs="宋体"/>
          <w:color w:val="000000"/>
          <w:sz w:val="32"/>
          <w:szCs w:val="32"/>
        </w:rPr>
        <w:t>除教师培训学分数据调整外，</w:t>
      </w:r>
      <w:r>
        <w:rPr>
          <w:rFonts w:hint="eastAsia" w:ascii="仿宋_GB2312" w:hAnsi="Calibri" w:eastAsia="仿宋_GB2312" w:cs="Times New Roman"/>
          <w:color w:val="000000"/>
          <w:kern w:val="0"/>
          <w:sz w:val="32"/>
          <w:szCs w:val="32"/>
        </w:rPr>
        <w:t>条款内容</w:t>
      </w:r>
      <w:r>
        <w:rPr>
          <w:rFonts w:hint="eastAsia" w:ascii="仿宋_GB2312" w:hAnsi="宋体" w:eastAsia="仿宋_GB2312" w:cs="宋体"/>
          <w:color w:val="000000"/>
          <w:sz w:val="32"/>
          <w:szCs w:val="32"/>
        </w:rPr>
        <w:t>力求保持相对稳定，学分折算部分扩展了专业活动的一些项目，以推动教师整体队伍专业化发展。</w:t>
      </w:r>
      <w:r>
        <w:rPr>
          <w:rFonts w:hint="eastAsia" w:ascii="仿宋_GB2312" w:hAnsi="仿宋_GB2312" w:eastAsia="仿宋_GB2312" w:cs="仿宋_GB2312"/>
          <w:color w:val="000000"/>
          <w:sz w:val="32"/>
          <w:szCs w:val="32"/>
        </w:rPr>
        <w:t>二是落实上级文件规定。</w:t>
      </w:r>
      <w:r>
        <w:rPr>
          <w:rFonts w:hint="eastAsia" w:ascii="仿宋_GB2312" w:hAnsi="Calibri" w:eastAsia="仿宋_GB2312" w:cs="Times New Roman"/>
          <w:color w:val="000000"/>
          <w:kern w:val="0"/>
          <w:sz w:val="32"/>
          <w:szCs w:val="32"/>
        </w:rPr>
        <w:t>对第二章“学分结构与要求”的部分条款，进行了</w:t>
      </w:r>
      <w:r>
        <w:rPr>
          <w:rFonts w:hint="eastAsia" w:ascii="仿宋_GB2312" w:hAnsi="仿宋_GB2312" w:eastAsia="仿宋_GB2312" w:cs="仿宋_GB2312"/>
          <w:color w:val="000000"/>
          <w:sz w:val="32"/>
          <w:szCs w:val="32"/>
        </w:rPr>
        <w:t>教师个人年度总学分和各模块学分</w:t>
      </w:r>
      <w:r>
        <w:rPr>
          <w:rFonts w:hint="eastAsia" w:ascii="仿宋_GB2312" w:hAnsi="Calibri" w:eastAsia="仿宋_GB2312" w:cs="Times New Roman"/>
          <w:color w:val="000000"/>
          <w:kern w:val="0"/>
          <w:sz w:val="32"/>
          <w:szCs w:val="32"/>
        </w:rPr>
        <w:t>数据修改。</w:t>
      </w:r>
      <w:r>
        <w:rPr>
          <w:rFonts w:hint="eastAsia" w:ascii="仿宋_GB2312" w:hAnsi="仿宋_GB2312" w:eastAsia="仿宋_GB2312" w:cs="仿宋_GB2312"/>
          <w:color w:val="000000"/>
          <w:sz w:val="32"/>
          <w:szCs w:val="32"/>
        </w:rPr>
        <w:t>三是吸收各方意见建议。对各个类别转换而来的折算学分及相关内容进行了丰富充实。</w:t>
      </w:r>
    </w:p>
    <w:p w14:paraId="59876109">
      <w:pPr>
        <w:adjustRightInd w:val="0"/>
        <w:snapToGrid w:val="0"/>
        <w:spacing w:line="580" w:lineRule="exact"/>
        <w:ind w:firstLine="643" w:firstLineChars="200"/>
        <w:rPr>
          <w:rFonts w:hint="eastAsia" w:ascii="仿宋_GB2312" w:hAnsi="宋体" w:eastAsia="仿宋_GB2312" w:cs="宋体"/>
          <w:color w:val="000000"/>
          <w:sz w:val="32"/>
          <w:szCs w:val="32"/>
        </w:rPr>
      </w:pPr>
      <w:r>
        <w:rPr>
          <w:rFonts w:hint="eastAsia" w:ascii="楷体_GB2312" w:hAnsi="楷体_GB2312" w:eastAsia="楷体_GB2312" w:cs="楷体_GB2312"/>
          <w:b/>
          <w:bCs/>
          <w:sz w:val="32"/>
          <w:szCs w:val="32"/>
        </w:rPr>
        <w:t>（二）基本原则。</w:t>
      </w:r>
      <w:r>
        <w:rPr>
          <w:rFonts w:hint="eastAsia" w:ascii="仿宋_GB2312" w:hAnsi="宋体" w:eastAsia="仿宋_GB2312" w:cs="宋体"/>
          <w:b/>
          <w:bCs/>
          <w:color w:val="000000"/>
          <w:sz w:val="32"/>
          <w:szCs w:val="32"/>
        </w:rPr>
        <w:t>一是</w:t>
      </w:r>
      <w:r>
        <w:rPr>
          <w:rFonts w:hint="eastAsia" w:ascii="仿宋_GB2312" w:hAnsi="宋体" w:eastAsia="仿宋_GB2312" w:cs="宋体"/>
          <w:kern w:val="0"/>
          <w:sz w:val="32"/>
          <w:szCs w:val="32"/>
          <w:lang w:bidi="th-TH"/>
        </w:rPr>
        <w:t>落实上级文件与推进培训改革相结合。贯彻执行上级有关文件精神，明确公需科目、专业科目及校本培训等模块学分的学习与认定要求，进一步完善我市中小幼教师继续教育保障制度和运行机制。</w:t>
      </w:r>
      <w:r>
        <w:rPr>
          <w:rFonts w:hint="eastAsia" w:ascii="仿宋_GB2312" w:hAnsi="宋体" w:eastAsia="仿宋_GB2312" w:cs="宋体"/>
          <w:b/>
          <w:bCs/>
          <w:color w:val="000000"/>
          <w:sz w:val="32"/>
          <w:szCs w:val="32"/>
        </w:rPr>
        <w:t>二是</w:t>
      </w:r>
      <w:r>
        <w:rPr>
          <w:rFonts w:hint="eastAsia" w:ascii="仿宋_GB2312" w:hAnsi="宋体" w:eastAsia="仿宋_GB2312" w:cs="宋体"/>
          <w:kern w:val="0"/>
          <w:sz w:val="32"/>
          <w:szCs w:val="32"/>
          <w:lang w:bidi="th-TH"/>
        </w:rPr>
        <w:t>适应我市教师继续教育工作实际需要。修订</w:t>
      </w:r>
      <w:r>
        <w:rPr>
          <w:rFonts w:hint="eastAsia" w:ascii="仿宋_GB2312" w:hAnsi="宋体" w:eastAsia="仿宋_GB2312" w:cs="宋体"/>
          <w:kern w:val="0"/>
          <w:sz w:val="32"/>
          <w:szCs w:val="32"/>
          <w:lang w:val="en-US" w:eastAsia="zh-CN" w:bidi="th-TH"/>
        </w:rPr>
        <w:t>稿</w:t>
      </w:r>
      <w:r>
        <w:rPr>
          <w:rFonts w:hint="eastAsia" w:ascii="仿宋_GB2312" w:hAnsi="宋体" w:eastAsia="仿宋_GB2312" w:cs="宋体"/>
          <w:kern w:val="0"/>
          <w:sz w:val="32"/>
          <w:szCs w:val="32"/>
          <w:lang w:bidi="th-TH"/>
        </w:rPr>
        <w:t>既要与省文件要求相衔接，又能将文件精神落地，促进我市教师继续教育质效提升。</w:t>
      </w:r>
      <w:r>
        <w:rPr>
          <w:rFonts w:hint="eastAsia" w:ascii="仿宋_GB2312" w:hAnsi="宋体" w:eastAsia="仿宋_GB2312" w:cs="宋体"/>
          <w:b/>
          <w:bCs/>
          <w:color w:val="000000"/>
          <w:sz w:val="32"/>
          <w:szCs w:val="32"/>
        </w:rPr>
        <w:t>三是</w:t>
      </w:r>
      <w:r>
        <w:rPr>
          <w:rFonts w:hint="eastAsia" w:ascii="仿宋_GB2312" w:hAnsi="宋体" w:eastAsia="仿宋_GB2312" w:cs="宋体"/>
          <w:color w:val="000000"/>
          <w:sz w:val="32"/>
          <w:szCs w:val="32"/>
        </w:rPr>
        <w:t>优化学分申报与认定流程。对上一版的学分认定程序予以精简，适当增设学分获得的项目。</w:t>
      </w:r>
    </w:p>
    <w:p w14:paraId="7D9B42DD">
      <w:pPr>
        <w:spacing w:before="156" w:beforeLines="50" w:line="580" w:lineRule="exact"/>
        <w:ind w:firstLine="640" w:firstLineChars="200"/>
        <w:rPr>
          <w:rFonts w:hint="eastAsia" w:ascii="黑体" w:hAnsi="黑体" w:eastAsia="黑体"/>
          <w:sz w:val="32"/>
          <w:szCs w:val="32"/>
          <w:lang w:val="en-US" w:eastAsia="zh-CN"/>
        </w:rPr>
      </w:pPr>
      <w:r>
        <w:rPr>
          <w:rFonts w:hint="eastAsia" w:ascii="黑体" w:hAnsi="黑体" w:eastAsia="黑体"/>
          <w:sz w:val="32"/>
          <w:szCs w:val="32"/>
          <w:lang w:val="en-US" w:eastAsia="zh-CN"/>
        </w:rPr>
        <w:t>三、起草过程</w:t>
      </w:r>
    </w:p>
    <w:p w14:paraId="6E3B86F6">
      <w:pPr>
        <w:spacing w:before="156" w:beforeLines="50" w:line="580" w:lineRule="exact"/>
        <w:ind w:firstLine="640" w:firstLineChars="200"/>
        <w:rPr>
          <w:rFonts w:hint="eastAsia" w:ascii="仿宋_GB2312" w:hAnsi="宋体" w:eastAsia="仿宋_GB2312" w:cs="宋体"/>
          <w:kern w:val="0"/>
          <w:sz w:val="32"/>
          <w:szCs w:val="32"/>
          <w:lang w:val="en-US" w:eastAsia="zh-CN" w:bidi="th-TH"/>
        </w:rPr>
      </w:pPr>
      <w:r>
        <w:rPr>
          <w:rFonts w:hint="eastAsia" w:ascii="仿宋_GB2312" w:hAnsi="宋体" w:eastAsia="仿宋_GB2312" w:cs="宋体"/>
          <w:kern w:val="0"/>
          <w:sz w:val="32"/>
          <w:szCs w:val="32"/>
          <w:lang w:val="en-US" w:eastAsia="zh-CN" w:bidi="th-TH"/>
        </w:rPr>
        <w:t>2024年2月，市教育局启动《深圳市中小幼教师继续教育学分管理暂行办法》（简称《暂行办法》）修订工作，深入学习国家和广东省有关文件，结合深圳教师继续教育现状，完成文件初稿的起草。</w:t>
      </w:r>
    </w:p>
    <w:p w14:paraId="49A4B82D">
      <w:pPr>
        <w:spacing w:before="156" w:beforeLines="50" w:line="580" w:lineRule="exact"/>
        <w:ind w:firstLine="640" w:firstLineChars="200"/>
        <w:rPr>
          <w:rFonts w:hint="eastAsia" w:ascii="仿宋_GB2312" w:hAnsi="宋体" w:eastAsia="仿宋_GB2312" w:cs="宋体"/>
          <w:kern w:val="0"/>
          <w:sz w:val="32"/>
          <w:szCs w:val="32"/>
          <w:lang w:val="en-US" w:eastAsia="zh-CN" w:bidi="th-TH"/>
        </w:rPr>
      </w:pPr>
      <w:r>
        <w:rPr>
          <w:rFonts w:hint="eastAsia" w:ascii="仿宋_GB2312" w:hAnsi="宋体" w:eastAsia="仿宋_GB2312" w:cs="宋体"/>
          <w:kern w:val="0"/>
          <w:sz w:val="32"/>
          <w:szCs w:val="32"/>
          <w:lang w:val="en-US" w:eastAsia="zh-CN" w:bidi="th-TH"/>
        </w:rPr>
        <w:t>2024年3月-4月向局机关各处室、各区教科院（教师发展中心、教科研中心）、市局直属各学校征求意见。</w:t>
      </w:r>
    </w:p>
    <w:p w14:paraId="260F7B82">
      <w:pPr>
        <w:spacing w:before="156" w:beforeLines="50" w:line="580" w:lineRule="exact"/>
        <w:ind w:firstLine="640" w:firstLineChars="200"/>
        <w:rPr>
          <w:rFonts w:hint="eastAsia" w:ascii="仿宋_GB2312" w:hAnsi="宋体" w:eastAsia="仿宋_GB2312" w:cs="宋体"/>
          <w:kern w:val="0"/>
          <w:sz w:val="32"/>
          <w:szCs w:val="32"/>
          <w:lang w:val="en-US" w:eastAsia="zh-CN" w:bidi="th-TH"/>
        </w:rPr>
      </w:pPr>
      <w:r>
        <w:rPr>
          <w:rFonts w:hint="eastAsia" w:ascii="仿宋_GB2312" w:hAnsi="宋体" w:eastAsia="仿宋_GB2312" w:cs="宋体"/>
          <w:kern w:val="0"/>
          <w:sz w:val="32"/>
          <w:szCs w:val="32"/>
          <w:lang w:val="en-US" w:eastAsia="zh-CN" w:bidi="th-TH"/>
        </w:rPr>
        <w:t>2024年4月17日，召集各区教师继续教育负责人及市直属学校教师代表开展座谈会，收集多方意见建议，对文件进行多轮修改。</w:t>
      </w:r>
    </w:p>
    <w:p w14:paraId="2FC6F10A">
      <w:pPr>
        <w:spacing w:before="156" w:beforeLines="50" w:line="580" w:lineRule="exact"/>
        <w:ind w:firstLine="640" w:firstLineChars="200"/>
        <w:rPr>
          <w:rFonts w:hint="eastAsia" w:ascii="仿宋_GB2312" w:hAnsi="宋体" w:eastAsia="仿宋_GB2312" w:cs="宋体"/>
          <w:kern w:val="0"/>
          <w:sz w:val="32"/>
          <w:szCs w:val="32"/>
          <w:lang w:val="en-US" w:eastAsia="zh-CN" w:bidi="th-TH"/>
        </w:rPr>
      </w:pPr>
      <w:r>
        <w:rPr>
          <w:rFonts w:hint="eastAsia" w:ascii="仿宋_GB2312" w:hAnsi="宋体" w:eastAsia="仿宋_GB2312" w:cs="宋体"/>
          <w:kern w:val="0"/>
          <w:sz w:val="32"/>
          <w:szCs w:val="32"/>
          <w:lang w:val="en-US" w:eastAsia="zh-CN" w:bidi="th-TH"/>
        </w:rPr>
        <w:t>2024年6月6日市教育局党组会议审议并原则通过《暂行办法（修订稿）》。</w:t>
      </w:r>
    </w:p>
    <w:p w14:paraId="0A8828F1">
      <w:pPr>
        <w:spacing w:before="156" w:beforeLines="50" w:line="580" w:lineRule="exact"/>
        <w:ind w:firstLine="640" w:firstLineChars="200"/>
        <w:rPr>
          <w:rFonts w:hint="eastAsia" w:ascii="仿宋_GB2312" w:hAnsi="宋体" w:eastAsia="仿宋_GB2312" w:cs="宋体"/>
          <w:kern w:val="0"/>
          <w:sz w:val="32"/>
          <w:szCs w:val="32"/>
          <w:lang w:val="en-US" w:eastAsia="zh-CN" w:bidi="th-TH"/>
        </w:rPr>
      </w:pPr>
      <w:r>
        <w:rPr>
          <w:rFonts w:hint="eastAsia" w:ascii="仿宋_GB2312" w:hAnsi="宋体" w:eastAsia="仿宋_GB2312" w:cs="宋体"/>
          <w:kern w:val="0"/>
          <w:sz w:val="32"/>
          <w:szCs w:val="32"/>
          <w:lang w:val="en-US" w:eastAsia="zh-CN" w:bidi="th-TH"/>
        </w:rPr>
        <w:t>2024年6月17日至7月1日，根据规范性文件制定流程最新要求，向市人社局、司法局、各区教育局征求意见，并根据反馈意见再次修改文件，形成《暂行办法（征求意见稿）》。</w:t>
      </w:r>
    </w:p>
    <w:p w14:paraId="0ADC6DDE">
      <w:pPr>
        <w:spacing w:before="156" w:beforeLines="50" w:line="580" w:lineRule="exact"/>
        <w:ind w:firstLine="640" w:firstLineChars="200"/>
        <w:rPr>
          <w:rFonts w:hint="eastAsia" w:ascii="仿宋_GB2312" w:hAnsi="宋体" w:eastAsia="仿宋_GB2312" w:cs="宋体"/>
          <w:kern w:val="0"/>
          <w:sz w:val="32"/>
          <w:szCs w:val="32"/>
          <w:lang w:val="en-US" w:eastAsia="zh-CN" w:bidi="th-TH"/>
        </w:rPr>
      </w:pPr>
      <w:r>
        <w:rPr>
          <w:rFonts w:hint="eastAsia" w:ascii="仿宋_GB2312" w:hAnsi="宋体" w:eastAsia="仿宋_GB2312" w:cs="宋体"/>
          <w:kern w:val="0"/>
          <w:sz w:val="32"/>
          <w:szCs w:val="32"/>
          <w:lang w:val="en-US" w:eastAsia="zh-CN" w:bidi="th-TH"/>
        </w:rPr>
        <w:t>2024年7月，根据局政策法规处建议，更改文件名称为《深圳市中小幼教师继续教育学分管理办法（征求意见稿）》。</w:t>
      </w:r>
    </w:p>
    <w:p w14:paraId="262B2F80">
      <w:pPr>
        <w:spacing w:before="156" w:beforeLines="50" w:line="580" w:lineRule="exact"/>
        <w:ind w:firstLine="640" w:firstLineChars="200"/>
        <w:rPr>
          <w:rFonts w:hint="default" w:ascii="仿宋_GB2312" w:hAnsi="宋体" w:eastAsia="仿宋_GB2312" w:cs="宋体"/>
          <w:kern w:val="0"/>
          <w:sz w:val="32"/>
          <w:szCs w:val="32"/>
          <w:lang w:val="en-US" w:eastAsia="zh-CN" w:bidi="th-TH"/>
        </w:rPr>
      </w:pPr>
      <w:r>
        <w:rPr>
          <w:rFonts w:hint="eastAsia" w:ascii="仿宋_GB2312" w:hAnsi="宋体" w:eastAsia="仿宋_GB2312" w:cs="宋体"/>
          <w:kern w:val="0"/>
          <w:sz w:val="32"/>
          <w:szCs w:val="32"/>
          <w:lang w:val="en-US" w:eastAsia="zh-CN" w:bidi="th-TH"/>
        </w:rPr>
        <w:t>2024年7月25日-8月25日，根据规范性文件要求，在</w:t>
      </w:r>
      <w:r>
        <w:rPr>
          <w:rFonts w:hint="eastAsia" w:ascii="仿宋_GB2312" w:hAnsi="仿宋_GB2312" w:eastAsia="仿宋_GB2312" w:cs="仿宋_GB2312"/>
          <w:i w:val="0"/>
          <w:iCs w:val="0"/>
          <w:caps w:val="0"/>
          <w:color w:val="000000"/>
          <w:spacing w:val="0"/>
          <w:sz w:val="32"/>
          <w:szCs w:val="32"/>
          <w:shd w:val="clear" w:fill="FFFFFF"/>
        </w:rPr>
        <w:t>局门户网站发布《深圳市教育局关于公开征求</w:t>
      </w:r>
      <w:r>
        <w:rPr>
          <w:rFonts w:hint="eastAsia" w:ascii="仿宋_GB2312" w:hAnsi="仿宋_GB2312" w:eastAsia="仿宋_GB2312" w:cs="仿宋_GB2312"/>
          <w:i w:val="0"/>
          <w:iCs w:val="0"/>
          <w:caps w:val="0"/>
          <w:color w:val="000000"/>
          <w:spacing w:val="0"/>
          <w:sz w:val="32"/>
          <w:szCs w:val="32"/>
          <w:shd w:val="clear" w:fill="FFFFFF"/>
          <w:lang w:val="en-US" w:eastAsia="zh-CN"/>
        </w:rPr>
        <w:t>&lt;</w:t>
      </w:r>
      <w:r>
        <w:rPr>
          <w:rFonts w:hint="eastAsia" w:ascii="仿宋_GB2312" w:hAnsi="仿宋_GB2312" w:eastAsia="仿宋_GB2312" w:cs="仿宋_GB2312"/>
          <w:i w:val="0"/>
          <w:iCs w:val="0"/>
          <w:caps w:val="0"/>
          <w:color w:val="000000"/>
          <w:spacing w:val="0"/>
          <w:sz w:val="32"/>
          <w:szCs w:val="32"/>
          <w:shd w:val="clear" w:fill="FFFFFF"/>
        </w:rPr>
        <w:t>深圳市中小幼教师继续教育学分管理办法（2024年修订）（征求意见稿）</w:t>
      </w:r>
      <w:r>
        <w:rPr>
          <w:rFonts w:hint="eastAsia" w:ascii="仿宋_GB2312" w:hAnsi="仿宋_GB2312" w:eastAsia="仿宋_GB2312" w:cs="仿宋_GB2312"/>
          <w:i w:val="0"/>
          <w:iCs w:val="0"/>
          <w:caps w:val="0"/>
          <w:color w:val="000000"/>
          <w:spacing w:val="0"/>
          <w:sz w:val="32"/>
          <w:szCs w:val="32"/>
          <w:shd w:val="clear" w:fill="FFFFFF"/>
          <w:lang w:val="en-US" w:eastAsia="zh-CN"/>
        </w:rPr>
        <w:t>&gt;</w:t>
      </w:r>
      <w:r>
        <w:rPr>
          <w:rFonts w:hint="eastAsia" w:ascii="仿宋_GB2312" w:hAnsi="仿宋_GB2312" w:eastAsia="仿宋_GB2312" w:cs="仿宋_GB2312"/>
          <w:i w:val="0"/>
          <w:iCs w:val="0"/>
          <w:caps w:val="0"/>
          <w:color w:val="000000"/>
          <w:spacing w:val="0"/>
          <w:sz w:val="32"/>
          <w:szCs w:val="32"/>
          <w:shd w:val="clear" w:fill="FFFFFF"/>
        </w:rPr>
        <w:t>意见的通告》，向社会公开征求意见</w:t>
      </w:r>
      <w:r>
        <w:rPr>
          <w:rFonts w:hint="eastAsia" w:ascii="仿宋_GB2312" w:hAnsi="仿宋_GB2312" w:eastAsia="仿宋_GB2312" w:cs="仿宋_GB2312"/>
          <w:i w:val="0"/>
          <w:iCs w:val="0"/>
          <w:caps w:val="0"/>
          <w:color w:val="000000"/>
          <w:spacing w:val="0"/>
          <w:sz w:val="32"/>
          <w:szCs w:val="32"/>
          <w:shd w:val="clear" w:fill="FFFFFF"/>
          <w:lang w:eastAsia="zh-CN"/>
        </w:rPr>
        <w:t>，</w:t>
      </w:r>
      <w:r>
        <w:rPr>
          <w:rFonts w:hint="eastAsia" w:ascii="仿宋_GB2312" w:hAnsi="仿宋_GB2312" w:eastAsia="仿宋_GB2312" w:cs="仿宋_GB2312"/>
          <w:i w:val="0"/>
          <w:iCs w:val="0"/>
          <w:caps w:val="0"/>
          <w:color w:val="000000"/>
          <w:spacing w:val="0"/>
          <w:sz w:val="32"/>
          <w:szCs w:val="32"/>
          <w:shd w:val="clear" w:fill="FFFFFF"/>
          <w:lang w:val="en-US" w:eastAsia="zh-CN"/>
        </w:rPr>
        <w:t>根据反馈意见，再次修改《管理办法（征求意见稿）》。</w:t>
      </w:r>
    </w:p>
    <w:p w14:paraId="08CD2586">
      <w:pPr>
        <w:spacing w:before="156" w:beforeLines="50" w:line="580" w:lineRule="exact"/>
        <w:ind w:firstLine="640" w:firstLineChars="200"/>
        <w:rPr>
          <w:rFonts w:ascii="黑体" w:hAnsi="黑体" w:eastAsia="黑体" w:cs="黑体"/>
          <w:sz w:val="32"/>
          <w:szCs w:val="32"/>
        </w:rPr>
      </w:pPr>
      <w:r>
        <w:rPr>
          <w:rFonts w:hint="eastAsia" w:ascii="黑体" w:hAnsi="黑体" w:eastAsia="黑体"/>
          <w:sz w:val="32"/>
          <w:szCs w:val="32"/>
          <w:lang w:val="en-US" w:eastAsia="zh-CN"/>
        </w:rPr>
        <w:t>四</w:t>
      </w:r>
      <w:r>
        <w:rPr>
          <w:rFonts w:hint="eastAsia" w:ascii="黑体" w:hAnsi="黑体" w:eastAsia="黑体"/>
          <w:sz w:val="32"/>
          <w:szCs w:val="32"/>
        </w:rPr>
        <w:t>、主要修改内容</w:t>
      </w:r>
    </w:p>
    <w:p w14:paraId="04F71C67">
      <w:pPr>
        <w:spacing w:line="58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修订</w:t>
      </w:r>
      <w:r>
        <w:rPr>
          <w:rFonts w:hint="eastAsia" w:ascii="仿宋_GB2312" w:hAnsi="仿宋_GB2312" w:eastAsia="仿宋_GB2312" w:cs="仿宋_GB2312"/>
          <w:sz w:val="32"/>
          <w:szCs w:val="32"/>
          <w:lang w:val="en-US" w:eastAsia="zh-CN"/>
        </w:rPr>
        <w:t>稿</w:t>
      </w:r>
      <w:r>
        <w:rPr>
          <w:rFonts w:hint="eastAsia" w:ascii="仿宋_GB2312" w:hAnsi="仿宋_GB2312" w:eastAsia="仿宋_GB2312" w:cs="仿宋_GB2312"/>
          <w:sz w:val="32"/>
          <w:szCs w:val="32"/>
        </w:rPr>
        <w:t>包括七章三十条，主要修改内容如下：</w:t>
      </w:r>
    </w:p>
    <w:p w14:paraId="0E886924">
      <w:pPr>
        <w:spacing w:line="58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第一章 总则</w:t>
      </w:r>
    </w:p>
    <w:p w14:paraId="58902F77">
      <w:pPr>
        <w:spacing w:line="580" w:lineRule="exact"/>
        <w:ind w:firstLine="643" w:firstLineChars="200"/>
        <w:rPr>
          <w:rFonts w:ascii="仿宋_GB2312" w:hAnsi="仿宋_GB2312" w:eastAsia="仿宋_GB2312" w:cs="仿宋_GB2312"/>
          <w:sz w:val="32"/>
          <w:szCs w:val="32"/>
        </w:rPr>
      </w:pPr>
      <w:r>
        <w:rPr>
          <w:rFonts w:hint="eastAsia" w:ascii="仿宋_GB2312" w:hAnsi="仿宋_GB2312" w:eastAsia="仿宋_GB2312" w:cs="仿宋_GB2312"/>
          <w:b/>
          <w:bCs/>
          <w:sz w:val="32"/>
          <w:szCs w:val="32"/>
        </w:rPr>
        <w:t>修改内容：</w:t>
      </w:r>
      <w:r>
        <w:rPr>
          <w:rFonts w:hint="eastAsia" w:ascii="仿宋_GB2312" w:hAnsi="仿宋_GB2312" w:eastAsia="仿宋_GB2312" w:cs="仿宋_GB2312"/>
          <w:sz w:val="32"/>
          <w:szCs w:val="32"/>
        </w:rPr>
        <w:t>第一条加入省人民政府和省人社厅文件；第三条梳理更新了教师继续教育的主要形式。</w:t>
      </w:r>
    </w:p>
    <w:p w14:paraId="4C0BAD6C">
      <w:pPr>
        <w:pStyle w:val="2"/>
        <w:spacing w:line="580" w:lineRule="exact"/>
        <w:ind w:firstLine="643" w:firstLineChars="200"/>
        <w:rPr>
          <w:rFonts w:ascii="仿宋_GB2312" w:hAnsi="仿宋_GB2312" w:eastAsia="仿宋_GB2312" w:cs="仿宋_GB2312"/>
          <w:sz w:val="32"/>
          <w:szCs w:val="32"/>
        </w:rPr>
      </w:pPr>
      <w:r>
        <w:rPr>
          <w:rFonts w:hint="eastAsia" w:ascii="仿宋_GB2312" w:hAnsi="仿宋_GB2312" w:eastAsia="仿宋_GB2312" w:cs="仿宋_GB2312"/>
          <w:b/>
          <w:bCs/>
          <w:sz w:val="32"/>
          <w:szCs w:val="32"/>
        </w:rPr>
        <w:t>修改理由：</w:t>
      </w:r>
      <w:r>
        <w:rPr>
          <w:rFonts w:hint="eastAsia" w:ascii="仿宋_GB2312" w:hAnsi="仿宋_GB2312" w:eastAsia="仿宋_GB2312" w:cs="仿宋_GB2312"/>
          <w:sz w:val="32"/>
          <w:szCs w:val="32"/>
        </w:rPr>
        <w:t>以省文件为指导，结合新形势新需求。</w:t>
      </w:r>
    </w:p>
    <w:p w14:paraId="2541B106">
      <w:pPr>
        <w:spacing w:line="580" w:lineRule="exact"/>
        <w:ind w:left="640"/>
        <w:rPr>
          <w:rFonts w:ascii="仿宋_GB2312" w:hAnsi="仿宋_GB2312" w:eastAsia="仿宋_GB2312" w:cs="仿宋_GB2312"/>
          <w:sz w:val="32"/>
          <w:szCs w:val="32"/>
        </w:rPr>
      </w:pPr>
      <w:r>
        <w:rPr>
          <w:rFonts w:hint="eastAsia" w:ascii="仿宋_GB2312" w:hAnsi="仿宋_GB2312" w:eastAsia="仿宋_GB2312" w:cs="仿宋_GB2312"/>
          <w:sz w:val="32"/>
          <w:szCs w:val="32"/>
        </w:rPr>
        <w:t>第二章 学分结构与要求</w:t>
      </w:r>
    </w:p>
    <w:p w14:paraId="56C386BF">
      <w:pPr>
        <w:pStyle w:val="2"/>
        <w:spacing w:after="0" w:line="580" w:lineRule="exact"/>
        <w:ind w:firstLine="643" w:firstLineChars="200"/>
        <w:rPr>
          <w:rFonts w:ascii="仿宋_GB2312" w:hAnsi="仿宋_GB2312" w:eastAsia="仿宋_GB2312" w:cs="仿宋_GB2312"/>
          <w:sz w:val="32"/>
          <w:szCs w:val="32"/>
        </w:rPr>
      </w:pPr>
      <w:r>
        <w:rPr>
          <w:rFonts w:hint="eastAsia" w:ascii="仿宋_GB2312" w:hAnsi="仿宋_GB2312" w:eastAsia="仿宋_GB2312" w:cs="仿宋_GB2312"/>
          <w:b/>
          <w:bCs/>
          <w:sz w:val="32"/>
          <w:szCs w:val="32"/>
        </w:rPr>
        <w:t>修改内容：</w:t>
      </w:r>
      <w:r>
        <w:rPr>
          <w:rFonts w:hint="eastAsia" w:ascii="仿宋_GB2312" w:hAnsi="仿宋_GB2312" w:eastAsia="仿宋_GB2312" w:cs="仿宋_GB2312"/>
          <w:sz w:val="32"/>
          <w:szCs w:val="32"/>
        </w:rPr>
        <w:t>第七条明确了每名教师每5年应接受不少于450学分继续教育，每年及各模块要完成的学分数；第八条优化公需科目、专业科目与校本培训表述；第九条增加“公需科目学习必须在规定期限内完成，逾期不提供补学服务”。</w:t>
      </w:r>
    </w:p>
    <w:p w14:paraId="36395F93">
      <w:pPr>
        <w:pStyle w:val="2"/>
        <w:spacing w:after="0" w:line="580" w:lineRule="exact"/>
        <w:ind w:firstLine="643" w:firstLineChars="200"/>
        <w:rPr>
          <w:rFonts w:ascii="仿宋_GB2312" w:hAnsi="仿宋_GB2312" w:eastAsia="仿宋_GB2312" w:cs="仿宋_GB2312"/>
          <w:sz w:val="32"/>
          <w:szCs w:val="32"/>
        </w:rPr>
      </w:pPr>
      <w:r>
        <w:rPr>
          <w:rFonts w:hint="eastAsia" w:ascii="仿宋_GB2312" w:hAnsi="仿宋_GB2312" w:eastAsia="仿宋_GB2312" w:cs="仿宋_GB2312"/>
          <w:b/>
          <w:bCs/>
          <w:sz w:val="32"/>
          <w:szCs w:val="32"/>
        </w:rPr>
        <w:t>修改理由：</w:t>
      </w:r>
      <w:r>
        <w:rPr>
          <w:rFonts w:hint="eastAsia" w:ascii="仿宋_GB2312" w:hAnsi="仿宋_GB2312" w:eastAsia="仿宋_GB2312" w:cs="仿宋_GB2312"/>
          <w:sz w:val="32"/>
          <w:szCs w:val="32"/>
        </w:rPr>
        <w:t>与省文件保持一致。</w:t>
      </w:r>
    </w:p>
    <w:p w14:paraId="4BDFD6C1">
      <w:pPr>
        <w:spacing w:line="580" w:lineRule="exact"/>
        <w:ind w:left="640"/>
        <w:rPr>
          <w:rFonts w:ascii="仿宋_GB2312" w:hAnsi="仿宋_GB2312" w:eastAsia="仿宋_GB2312" w:cs="仿宋_GB2312"/>
          <w:sz w:val="32"/>
          <w:szCs w:val="32"/>
        </w:rPr>
      </w:pPr>
      <w:r>
        <w:rPr>
          <w:rFonts w:hint="eastAsia" w:ascii="仿宋_GB2312" w:hAnsi="仿宋_GB2312" w:eastAsia="仿宋_GB2312" w:cs="仿宋_GB2312"/>
          <w:sz w:val="32"/>
          <w:szCs w:val="32"/>
        </w:rPr>
        <w:t>第三章 培训学分计算</w:t>
      </w:r>
    </w:p>
    <w:p w14:paraId="699F8A62">
      <w:pPr>
        <w:pStyle w:val="2"/>
        <w:spacing w:after="0" w:line="580" w:lineRule="exact"/>
        <w:ind w:firstLine="643" w:firstLineChars="200"/>
        <w:rPr>
          <w:rFonts w:ascii="仿宋_GB2312" w:hAnsi="仿宋_GB2312" w:eastAsia="仿宋_GB2312" w:cs="仿宋_GB2312"/>
          <w:sz w:val="32"/>
          <w:szCs w:val="32"/>
        </w:rPr>
      </w:pPr>
      <w:r>
        <w:rPr>
          <w:rFonts w:hint="eastAsia" w:ascii="仿宋_GB2312" w:hAnsi="仿宋_GB2312" w:eastAsia="仿宋_GB2312" w:cs="仿宋_GB2312"/>
          <w:b/>
          <w:bCs/>
          <w:sz w:val="32"/>
          <w:szCs w:val="32"/>
        </w:rPr>
        <w:t>修改内容：</w:t>
      </w:r>
      <w:r>
        <w:rPr>
          <w:rFonts w:hint="eastAsia" w:ascii="仿宋_GB2312" w:hAnsi="仿宋_GB2312" w:eastAsia="仿宋_GB2312" w:cs="仿宋_GB2312"/>
          <w:sz w:val="32"/>
          <w:szCs w:val="32"/>
        </w:rPr>
        <w:t>第十一条培训学分计算方法去掉考核成绩系数，保留项目系数；第十二条一天培训学分调整为8学分，与省文件保持一致；第十三条明确新入职教师培训市区校培训任务，修改新任校（园）长为新任校（园）领导，扩大了对象范围，包括书记、副书记等；第十四条校本培训管理由“报备”改为“报备与审核”，并明确认定流程。</w:t>
      </w:r>
    </w:p>
    <w:p w14:paraId="24DF4650">
      <w:pPr>
        <w:pStyle w:val="2"/>
        <w:spacing w:after="0" w:line="580" w:lineRule="exact"/>
        <w:ind w:firstLine="643" w:firstLineChars="200"/>
      </w:pPr>
      <w:r>
        <w:rPr>
          <w:rFonts w:hint="eastAsia" w:ascii="仿宋_GB2312" w:hAnsi="仿宋_GB2312" w:eastAsia="仿宋_GB2312" w:cs="仿宋_GB2312"/>
          <w:b/>
          <w:bCs/>
          <w:sz w:val="32"/>
          <w:szCs w:val="32"/>
        </w:rPr>
        <w:t>修改理由：</w:t>
      </w:r>
      <w:r>
        <w:rPr>
          <w:rFonts w:hint="eastAsia" w:ascii="仿宋_GB2312" w:hAnsi="仿宋_GB2312" w:eastAsia="仿宋_GB2312" w:cs="仿宋_GB2312"/>
          <w:sz w:val="32"/>
          <w:szCs w:val="32"/>
        </w:rPr>
        <w:t>根据新文件新要求更新相应内容，简化认定办法。</w:t>
      </w:r>
    </w:p>
    <w:p w14:paraId="4BD85EDD">
      <w:pPr>
        <w:spacing w:line="580" w:lineRule="exact"/>
        <w:ind w:left="640"/>
        <w:rPr>
          <w:rFonts w:ascii="仿宋_GB2312" w:hAnsi="仿宋_GB2312" w:eastAsia="仿宋_GB2312" w:cs="仿宋_GB2312"/>
          <w:sz w:val="32"/>
          <w:szCs w:val="32"/>
        </w:rPr>
      </w:pPr>
      <w:r>
        <w:rPr>
          <w:rFonts w:hint="eastAsia" w:ascii="仿宋_GB2312" w:hAnsi="仿宋_GB2312" w:eastAsia="仿宋_GB2312" w:cs="仿宋_GB2312"/>
          <w:sz w:val="32"/>
          <w:szCs w:val="32"/>
        </w:rPr>
        <w:t>第四章 转换学分计算</w:t>
      </w:r>
    </w:p>
    <w:p w14:paraId="298966E2">
      <w:pPr>
        <w:pStyle w:val="2"/>
        <w:spacing w:after="0" w:line="580" w:lineRule="exact"/>
        <w:ind w:firstLine="643" w:firstLineChars="200"/>
        <w:rPr>
          <w:rFonts w:ascii="仿宋_GB2312" w:hAnsi="仿宋_GB2312" w:eastAsia="仿宋_GB2312" w:cs="仿宋_GB2312"/>
          <w:sz w:val="32"/>
          <w:szCs w:val="32"/>
        </w:rPr>
      </w:pPr>
      <w:r>
        <w:rPr>
          <w:rFonts w:hint="eastAsia" w:ascii="仿宋_GB2312" w:hAnsi="仿宋_GB2312" w:eastAsia="仿宋_GB2312" w:cs="仿宋_GB2312"/>
          <w:b/>
          <w:bCs/>
          <w:sz w:val="32"/>
          <w:szCs w:val="32"/>
        </w:rPr>
        <w:t>修改内容：</w:t>
      </w:r>
      <w:r>
        <w:rPr>
          <w:rFonts w:hint="eastAsia" w:ascii="仿宋_GB2312" w:hAnsi="仿宋_GB2312" w:eastAsia="仿宋_GB2312" w:cs="仿宋_GB2312"/>
          <w:sz w:val="32"/>
          <w:szCs w:val="32"/>
        </w:rPr>
        <w:t>第十五条调整了学分；第十六条调整了学分，增加高中教师参加区级研训活动的学分认定主体与标准；第十七条去掉“承担青年教师培养和指导工作、指导学生完成探究性小课题以及开发好课程”，明确论文发表的国内外</w:t>
      </w:r>
      <w:r>
        <w:rPr>
          <w:rFonts w:hint="eastAsia" w:ascii="仿宋_GB2312" w:hAnsi="仿宋_GB2312" w:eastAsia="仿宋_GB2312" w:cs="仿宋_GB2312"/>
          <w:sz w:val="32"/>
          <w:szCs w:val="32"/>
          <w:lang w:val="en-US" w:eastAsia="zh-CN"/>
        </w:rPr>
        <w:t>知名</w:t>
      </w:r>
      <w:r>
        <w:rPr>
          <w:rFonts w:hint="eastAsia" w:ascii="仿宋_GB2312" w:hAnsi="仿宋_GB2312" w:eastAsia="仿宋_GB2312" w:cs="仿宋_GB2312"/>
          <w:sz w:val="32"/>
          <w:szCs w:val="32"/>
        </w:rPr>
        <w:t>期刊是指“CSSCI、SCI、SSCI或AHCI等”，新增团队获得国家专利按教师排序认定学分的办法；第十八条增加“名校领导”、“名督学”等学分主体；第十九条增加中职学校教师取得职业技能证书及各级各类赛事学分认定办法；第二十条增加大型考试命题的学分认定办法。</w:t>
      </w:r>
    </w:p>
    <w:p w14:paraId="4C5DC467">
      <w:pPr>
        <w:pStyle w:val="2"/>
        <w:spacing w:after="0" w:line="580" w:lineRule="exact"/>
        <w:ind w:firstLine="643" w:firstLineChars="200"/>
        <w:rPr>
          <w:rFonts w:ascii="仿宋_GB2312" w:hAnsi="仿宋_GB2312" w:eastAsia="仿宋_GB2312" w:cs="仿宋_GB2312"/>
          <w:sz w:val="32"/>
          <w:szCs w:val="32"/>
        </w:rPr>
      </w:pPr>
      <w:r>
        <w:rPr>
          <w:rFonts w:hint="eastAsia" w:ascii="仿宋_GB2312" w:hAnsi="仿宋_GB2312" w:eastAsia="仿宋_GB2312" w:cs="仿宋_GB2312"/>
          <w:b/>
          <w:bCs/>
          <w:sz w:val="32"/>
          <w:szCs w:val="32"/>
        </w:rPr>
        <w:t>修改理由：</w:t>
      </w:r>
      <w:r>
        <w:rPr>
          <w:rFonts w:hint="eastAsia" w:ascii="仿宋_GB2312" w:hAnsi="仿宋_GB2312" w:eastAsia="仿宋_GB2312" w:cs="仿宋_GB2312"/>
          <w:sz w:val="32"/>
          <w:szCs w:val="32"/>
        </w:rPr>
        <w:t>增加了教师继续教育学分的认定项目，淘汰已过时项目，以鼓励教师承担或参与更多教科研专业活动。</w:t>
      </w:r>
    </w:p>
    <w:p w14:paraId="37BF068E">
      <w:pPr>
        <w:spacing w:line="58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第五章 学分登记与验证</w:t>
      </w:r>
    </w:p>
    <w:p w14:paraId="75C7BBDD">
      <w:pPr>
        <w:pStyle w:val="2"/>
        <w:spacing w:after="0" w:line="580" w:lineRule="exact"/>
        <w:ind w:firstLine="643" w:firstLineChars="200"/>
        <w:rPr>
          <w:rFonts w:ascii="仿宋_GB2312" w:hAnsi="仿宋_GB2312" w:eastAsia="仿宋_GB2312" w:cs="仿宋_GB2312"/>
          <w:sz w:val="32"/>
          <w:szCs w:val="32"/>
        </w:rPr>
      </w:pPr>
      <w:r>
        <w:rPr>
          <w:rFonts w:hint="eastAsia" w:ascii="仿宋_GB2312" w:hAnsi="仿宋_GB2312" w:eastAsia="仿宋_GB2312" w:cs="仿宋_GB2312"/>
          <w:b/>
          <w:bCs/>
          <w:sz w:val="32"/>
          <w:szCs w:val="32"/>
        </w:rPr>
        <w:t>修改内容：</w:t>
      </w:r>
      <w:r>
        <w:rPr>
          <w:rFonts w:hint="eastAsia" w:ascii="仿宋_GB2312" w:hAnsi="仿宋_GB2312" w:eastAsia="仿宋_GB2312" w:cs="仿宋_GB2312"/>
          <w:sz w:val="32"/>
          <w:szCs w:val="32"/>
        </w:rPr>
        <w:t>第二十四条转换学分登记提前到每年6月份开始；第二十六条增加重大疾病免修条款。</w:t>
      </w:r>
    </w:p>
    <w:p w14:paraId="53650FBF">
      <w:pPr>
        <w:pStyle w:val="2"/>
        <w:spacing w:after="0" w:line="580" w:lineRule="exact"/>
        <w:ind w:firstLine="643" w:firstLineChars="200"/>
      </w:pPr>
      <w:r>
        <w:rPr>
          <w:rFonts w:hint="eastAsia" w:ascii="仿宋_GB2312" w:hAnsi="仿宋_GB2312" w:eastAsia="仿宋_GB2312" w:cs="仿宋_GB2312"/>
          <w:b/>
          <w:bCs/>
          <w:sz w:val="32"/>
          <w:szCs w:val="32"/>
        </w:rPr>
        <w:t>修改理由：</w:t>
      </w:r>
      <w:r>
        <w:rPr>
          <w:rFonts w:hint="eastAsia" w:ascii="仿宋_GB2312" w:hAnsi="仿宋_GB2312" w:eastAsia="仿宋_GB2312" w:cs="仿宋_GB2312"/>
          <w:sz w:val="32"/>
          <w:szCs w:val="32"/>
        </w:rPr>
        <w:t>对参加继续教育有实际困难的教师给予人性化关怀。</w:t>
      </w:r>
    </w:p>
    <w:p w14:paraId="5705D077">
      <w:pPr>
        <w:spacing w:line="58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第六章 其他管理规定</w:t>
      </w:r>
    </w:p>
    <w:p w14:paraId="0C287B87">
      <w:pPr>
        <w:pStyle w:val="2"/>
        <w:spacing w:after="0" w:line="58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无变化。</w:t>
      </w:r>
    </w:p>
    <w:p w14:paraId="2CF2595F">
      <w:pPr>
        <w:spacing w:line="58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第七章 附则</w:t>
      </w:r>
    </w:p>
    <w:p w14:paraId="2B705EC5">
      <w:pPr>
        <w:spacing w:line="58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无变化。</w:t>
      </w:r>
    </w:p>
    <w:p w14:paraId="5C9304BA">
      <w:pPr>
        <w:spacing w:line="580" w:lineRule="exact"/>
        <w:rPr>
          <w:rFonts w:hint="eastAsia" w:ascii="仿宋_GB2312" w:hAnsi="仿宋_GB2312" w:eastAsia="仿宋_GB2312" w:cs="仿宋_GB2312"/>
          <w:sz w:val="32"/>
          <w:szCs w:val="32"/>
        </w:rPr>
        <w:sectPr>
          <w:footerReference r:id="rId3" w:type="default"/>
          <w:pgSz w:w="11906" w:h="16838"/>
          <w:pgMar w:top="2154" w:right="1587" w:bottom="1474" w:left="1587" w:header="851" w:footer="992" w:gutter="0"/>
          <w:cols w:space="425" w:num="1"/>
          <w:docGrid w:type="lines" w:linePitch="312" w:charSpace="0"/>
        </w:sectPr>
      </w:pPr>
    </w:p>
    <w:p w14:paraId="4B20474D">
      <w:pPr>
        <w:spacing w:before="156" w:beforeLines="50" w:line="580" w:lineRule="exact"/>
        <w:ind w:firstLine="640" w:firstLineChars="200"/>
        <w:rPr>
          <w:rFonts w:ascii="黑体" w:hAnsi="黑体" w:eastAsia="黑体"/>
          <w:sz w:val="32"/>
          <w:szCs w:val="32"/>
        </w:rPr>
      </w:pPr>
      <w:r>
        <w:rPr>
          <w:rFonts w:hint="eastAsia" w:ascii="黑体" w:hAnsi="黑体" w:eastAsia="黑体"/>
          <w:sz w:val="32"/>
          <w:szCs w:val="32"/>
          <w:lang w:val="en-US" w:eastAsia="zh-CN"/>
        </w:rPr>
        <w:t>五、</w:t>
      </w:r>
      <w:r>
        <w:rPr>
          <w:rFonts w:hint="eastAsia" w:ascii="黑体" w:hAnsi="黑体" w:eastAsia="黑体"/>
          <w:sz w:val="32"/>
          <w:szCs w:val="32"/>
        </w:rPr>
        <w:t>新旧版条文对照表</w:t>
      </w:r>
    </w:p>
    <w:p w14:paraId="589291B9">
      <w:pPr>
        <w:pStyle w:val="2"/>
        <w:spacing w:after="0" w:line="58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（表中黑体下划部分为新增或修改内容，含底纹部分文字为删除内容）</w:t>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946"/>
        <w:gridCol w:w="6934"/>
      </w:tblGrid>
      <w:tr w14:paraId="380044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46" w:type="dxa"/>
          </w:tcPr>
          <w:p w14:paraId="5B90DBFE">
            <w:pPr>
              <w:pStyle w:val="3"/>
              <w:spacing w:line="580" w:lineRule="exact"/>
              <w:jc w:val="left"/>
              <w:rPr>
                <w:rFonts w:ascii="仿宋_GB2312" w:hAnsi="仿宋_GB2312" w:eastAsia="仿宋_GB2312" w:cs="仿宋_GB2312"/>
                <w:b w:val="0"/>
                <w:bCs w:val="0"/>
                <w:sz w:val="28"/>
                <w:szCs w:val="28"/>
              </w:rPr>
            </w:pPr>
            <w:r>
              <w:rPr>
                <w:rFonts w:hint="eastAsia" w:ascii="仿宋_GB2312" w:hAnsi="仿宋_GB2312" w:eastAsia="仿宋_GB2312" w:cs="仿宋_GB2312"/>
                <w:b w:val="0"/>
                <w:bCs w:val="0"/>
                <w:sz w:val="28"/>
                <w:szCs w:val="28"/>
              </w:rPr>
              <w:t>深圳市中小幼教师继续教育学分管理办法</w:t>
            </w:r>
            <w:r>
              <w:rPr>
                <w:rFonts w:hint="eastAsia" w:ascii="仿宋_GB2312" w:hAnsi="仿宋_GB2312" w:eastAsia="仿宋_GB2312" w:cs="仿宋_GB2312"/>
                <w:b w:val="0"/>
                <w:bCs w:val="0"/>
                <w:sz w:val="28"/>
                <w:szCs w:val="28"/>
                <w:lang w:eastAsia="zh-CN"/>
              </w:rPr>
              <w:t>（</w:t>
            </w:r>
            <w:r>
              <w:rPr>
                <w:rFonts w:hint="eastAsia" w:ascii="仿宋_GB2312" w:hAnsi="仿宋_GB2312" w:eastAsia="仿宋_GB2312" w:cs="仿宋_GB2312"/>
                <w:b w:val="0"/>
                <w:bCs w:val="0"/>
                <w:sz w:val="28"/>
                <w:szCs w:val="28"/>
                <w:lang w:val="en-US" w:eastAsia="zh-CN"/>
              </w:rPr>
              <w:t>2024年修订</w:t>
            </w:r>
            <w:r>
              <w:rPr>
                <w:rFonts w:hint="eastAsia" w:ascii="仿宋_GB2312" w:hAnsi="仿宋_GB2312" w:eastAsia="仿宋_GB2312" w:cs="仿宋_GB2312"/>
                <w:b w:val="0"/>
                <w:bCs w:val="0"/>
                <w:sz w:val="28"/>
                <w:szCs w:val="28"/>
                <w:lang w:eastAsia="zh-CN"/>
              </w:rPr>
              <w:t>）（</w:t>
            </w:r>
            <w:r>
              <w:rPr>
                <w:rFonts w:hint="eastAsia" w:ascii="仿宋_GB2312" w:hAnsi="仿宋_GB2312" w:eastAsia="仿宋_GB2312" w:cs="仿宋_GB2312"/>
                <w:b w:val="0"/>
                <w:bCs w:val="0"/>
                <w:sz w:val="28"/>
                <w:szCs w:val="28"/>
                <w:lang w:val="en-US" w:eastAsia="zh-CN"/>
              </w:rPr>
              <w:t>征求意见稿</w:t>
            </w:r>
            <w:r>
              <w:rPr>
                <w:rFonts w:hint="eastAsia" w:ascii="仿宋_GB2312" w:hAnsi="仿宋_GB2312" w:eastAsia="仿宋_GB2312" w:cs="仿宋_GB2312"/>
                <w:b w:val="0"/>
                <w:bCs w:val="0"/>
                <w:sz w:val="28"/>
                <w:szCs w:val="28"/>
                <w:lang w:eastAsia="zh-CN"/>
              </w:rPr>
              <w:t>）</w:t>
            </w:r>
          </w:p>
        </w:tc>
        <w:tc>
          <w:tcPr>
            <w:tcW w:w="6934" w:type="dxa"/>
          </w:tcPr>
          <w:p w14:paraId="5B0A4407">
            <w:pPr>
              <w:pStyle w:val="3"/>
              <w:spacing w:line="580" w:lineRule="exact"/>
              <w:jc w:val="left"/>
              <w:rPr>
                <w:rFonts w:hint="eastAsia" w:ascii="仿宋_GB2312" w:hAnsi="仿宋_GB2312" w:eastAsia="仿宋_GB2312" w:cs="仿宋_GB2312"/>
                <w:b w:val="0"/>
                <w:bCs w:val="0"/>
                <w:sz w:val="28"/>
                <w:szCs w:val="28"/>
                <w:lang w:eastAsia="zh-CN"/>
              </w:rPr>
            </w:pPr>
            <w:r>
              <w:rPr>
                <w:rFonts w:hint="eastAsia" w:ascii="仿宋_GB2312" w:hAnsi="仿宋_GB2312" w:eastAsia="仿宋_GB2312" w:cs="仿宋_GB2312"/>
                <w:b w:val="0"/>
                <w:bCs w:val="0"/>
                <w:sz w:val="28"/>
                <w:szCs w:val="28"/>
              </w:rPr>
              <w:t>深圳市中小幼教师继续教育学分管理</w:t>
            </w:r>
            <w:r>
              <w:rPr>
                <w:rFonts w:hint="eastAsia" w:ascii="仿宋_GB2312" w:hAnsi="仿宋_GB2312" w:eastAsia="仿宋_GB2312" w:cs="仿宋_GB2312"/>
                <w:b w:val="0"/>
                <w:bCs w:val="0"/>
                <w:sz w:val="28"/>
                <w:szCs w:val="28"/>
                <w:shd w:val="clear" w:color="FFFFFF" w:fill="D9D9D9"/>
              </w:rPr>
              <w:t>暂行</w:t>
            </w:r>
            <w:r>
              <w:rPr>
                <w:rFonts w:hint="eastAsia" w:ascii="仿宋_GB2312" w:hAnsi="仿宋_GB2312" w:eastAsia="仿宋_GB2312" w:cs="仿宋_GB2312"/>
                <w:b w:val="0"/>
                <w:bCs w:val="0"/>
                <w:sz w:val="28"/>
                <w:szCs w:val="28"/>
              </w:rPr>
              <w:t>办法（深教规〔2021〕1号</w:t>
            </w:r>
            <w:r>
              <w:rPr>
                <w:rFonts w:hint="eastAsia" w:ascii="仿宋_GB2312" w:hAnsi="仿宋_GB2312" w:eastAsia="仿宋_GB2312" w:cs="仿宋_GB2312"/>
                <w:b w:val="0"/>
                <w:bCs w:val="0"/>
                <w:sz w:val="28"/>
                <w:szCs w:val="28"/>
                <w:lang w:eastAsia="zh-CN"/>
              </w:rPr>
              <w:t>）</w:t>
            </w:r>
          </w:p>
        </w:tc>
      </w:tr>
      <w:tr w14:paraId="13423D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46" w:type="dxa"/>
          </w:tcPr>
          <w:p w14:paraId="35528EBE">
            <w:pPr>
              <w:pStyle w:val="3"/>
              <w:spacing w:line="580" w:lineRule="exact"/>
              <w:rPr>
                <w:rFonts w:ascii="仿宋_GB2312" w:hAnsi="仿宋_GB2312" w:eastAsia="仿宋_GB2312" w:cs="仿宋_GB2312"/>
                <w:b w:val="0"/>
                <w:bCs w:val="0"/>
                <w:sz w:val="28"/>
                <w:szCs w:val="28"/>
              </w:rPr>
            </w:pPr>
            <w:r>
              <w:rPr>
                <w:rFonts w:hint="eastAsia" w:ascii="仿宋_GB2312" w:hAnsi="仿宋_GB2312" w:eastAsia="仿宋_GB2312" w:cs="仿宋_GB2312"/>
                <w:b w:val="0"/>
                <w:bCs w:val="0"/>
                <w:sz w:val="28"/>
                <w:szCs w:val="28"/>
              </w:rPr>
              <w:t>第一章 总则</w:t>
            </w:r>
          </w:p>
        </w:tc>
        <w:tc>
          <w:tcPr>
            <w:tcW w:w="6934" w:type="dxa"/>
          </w:tcPr>
          <w:p w14:paraId="0A77BB8F">
            <w:pPr>
              <w:pStyle w:val="3"/>
              <w:spacing w:line="580" w:lineRule="exact"/>
              <w:rPr>
                <w:rFonts w:ascii="仿宋_GB2312" w:hAnsi="仿宋_GB2312" w:eastAsia="仿宋_GB2312" w:cs="仿宋_GB2312"/>
                <w:b w:val="0"/>
                <w:bCs w:val="0"/>
                <w:sz w:val="28"/>
                <w:szCs w:val="28"/>
              </w:rPr>
            </w:pPr>
            <w:r>
              <w:rPr>
                <w:rFonts w:hint="eastAsia" w:ascii="仿宋_GB2312" w:hAnsi="仿宋_GB2312" w:eastAsia="仿宋_GB2312" w:cs="仿宋_GB2312"/>
                <w:b w:val="0"/>
                <w:bCs w:val="0"/>
                <w:sz w:val="28"/>
                <w:szCs w:val="28"/>
              </w:rPr>
              <w:t>第一章 总则</w:t>
            </w:r>
          </w:p>
        </w:tc>
      </w:tr>
      <w:tr w14:paraId="5CD1CB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46" w:type="dxa"/>
          </w:tcPr>
          <w:p w14:paraId="75AE236F">
            <w:pPr>
              <w:pStyle w:val="3"/>
              <w:spacing w:line="580" w:lineRule="exact"/>
              <w:jc w:val="left"/>
              <w:rPr>
                <w:rFonts w:ascii="仿宋_GB2312" w:hAnsi="仿宋_GB2312" w:eastAsia="仿宋_GB2312" w:cs="仿宋_GB2312"/>
                <w:b w:val="0"/>
                <w:bCs w:val="0"/>
                <w:sz w:val="28"/>
                <w:szCs w:val="28"/>
              </w:rPr>
            </w:pPr>
            <w:r>
              <w:rPr>
                <w:rFonts w:hint="eastAsia" w:ascii="仿宋_GB2312" w:hAnsi="仿宋_GB2312" w:eastAsia="仿宋_GB2312" w:cs="仿宋_GB2312"/>
                <w:b w:val="0"/>
                <w:bCs w:val="0"/>
                <w:sz w:val="28"/>
                <w:szCs w:val="28"/>
              </w:rPr>
              <w:t xml:space="preserve">第一条 </w:t>
            </w:r>
            <w:bookmarkStart w:id="1" w:name="_Hlk61279019"/>
            <w:r>
              <w:rPr>
                <w:rFonts w:hint="eastAsia" w:ascii="黑体" w:hAnsi="黑体" w:eastAsia="黑体" w:cs="黑体"/>
                <w:b w:val="0"/>
                <w:bCs w:val="0"/>
                <w:sz w:val="28"/>
                <w:szCs w:val="28"/>
                <w:u w:val="single"/>
              </w:rPr>
              <w:t>为构建多元开放、引领教师发展的继续教育体系，打造可持续发展的高素质、专业化、创新型教师队伍，</w:t>
            </w:r>
            <w:r>
              <w:rPr>
                <w:rFonts w:hint="eastAsia" w:ascii="仿宋_GB2312" w:hAnsi="仿宋_GB2312" w:eastAsia="仿宋_GB2312" w:cs="仿宋_GB2312"/>
                <w:b w:val="0"/>
                <w:bCs w:val="0"/>
                <w:sz w:val="28"/>
                <w:szCs w:val="28"/>
              </w:rPr>
              <w:t>根据中共中央 国务院《关于全面深化新时代教师队伍建设改革的意见》、教育部《关于大力推行中小学教师培训学分管理的指导意见》（教师〔2016〕12号），</w:t>
            </w:r>
            <w:r>
              <w:rPr>
                <w:rFonts w:hint="eastAsia" w:ascii="黑体" w:hAnsi="黑体" w:eastAsia="黑体" w:cs="黑体"/>
                <w:b w:val="0"/>
                <w:bCs w:val="0"/>
                <w:sz w:val="28"/>
                <w:szCs w:val="28"/>
                <w:u w:val="single"/>
              </w:rPr>
              <w:t>以及广东省人民政府《关于印发广东省推动基础教育高质量发展行动方案的通知》（粤府〔2021〕55号）和</w:t>
            </w:r>
            <w:r>
              <w:rPr>
                <w:rFonts w:hint="eastAsia" w:ascii="黑体" w:hAnsi="黑体" w:eastAsia="黑体" w:cs="黑体"/>
                <w:b w:val="0"/>
                <w:bCs w:val="0"/>
                <w:sz w:val="28"/>
                <w:szCs w:val="28"/>
                <w:u w:val="single"/>
                <w:lang w:eastAsia="zh-CN"/>
              </w:rPr>
              <w:t>《</w:t>
            </w:r>
            <w:r>
              <w:rPr>
                <w:rFonts w:hint="eastAsia" w:ascii="黑体" w:hAnsi="黑体" w:eastAsia="黑体" w:cs="黑体"/>
                <w:b w:val="0"/>
                <w:bCs w:val="0"/>
                <w:sz w:val="28"/>
                <w:szCs w:val="28"/>
                <w:u w:val="single"/>
                <w:lang w:val="en-US" w:eastAsia="zh-CN"/>
              </w:rPr>
              <w:t>广东省专业技术人员继续教育条例</w:t>
            </w:r>
            <w:r>
              <w:rPr>
                <w:rFonts w:hint="eastAsia" w:ascii="黑体" w:hAnsi="黑体" w:eastAsia="黑体" w:cs="黑体"/>
                <w:b w:val="0"/>
                <w:bCs w:val="0"/>
                <w:sz w:val="28"/>
                <w:szCs w:val="28"/>
                <w:u w:val="single"/>
                <w:lang w:eastAsia="zh-CN"/>
              </w:rPr>
              <w:t>》</w:t>
            </w:r>
            <w:r>
              <w:rPr>
                <w:rFonts w:hint="eastAsia" w:ascii="黑体" w:hAnsi="黑体" w:eastAsia="黑体" w:cs="黑体"/>
                <w:b w:val="0"/>
                <w:bCs w:val="0"/>
                <w:sz w:val="28"/>
                <w:szCs w:val="28"/>
                <w:u w:val="single"/>
              </w:rPr>
              <w:t>等文件精神</w:t>
            </w:r>
            <w:r>
              <w:rPr>
                <w:rFonts w:hint="eastAsia" w:ascii="仿宋_GB2312" w:hAnsi="仿宋_GB2312" w:eastAsia="仿宋_GB2312" w:cs="仿宋_GB2312"/>
                <w:b w:val="0"/>
                <w:bCs w:val="0"/>
                <w:sz w:val="28"/>
                <w:szCs w:val="28"/>
              </w:rPr>
              <w:t>，</w:t>
            </w:r>
            <w:r>
              <w:rPr>
                <w:rFonts w:hint="eastAsia" w:ascii="黑体" w:hAnsi="黑体" w:eastAsia="黑体" w:cs="黑体"/>
                <w:b w:val="0"/>
                <w:bCs w:val="0"/>
                <w:sz w:val="28"/>
                <w:szCs w:val="28"/>
                <w:u w:val="single"/>
              </w:rPr>
              <w:t>结合我市教师继续教育工作实际，特制定本办法。</w:t>
            </w:r>
            <w:bookmarkEnd w:id="1"/>
          </w:p>
        </w:tc>
        <w:tc>
          <w:tcPr>
            <w:tcW w:w="6934" w:type="dxa"/>
          </w:tcPr>
          <w:p w14:paraId="1CD16B6C">
            <w:pPr>
              <w:pStyle w:val="3"/>
              <w:spacing w:line="580" w:lineRule="exact"/>
              <w:jc w:val="left"/>
              <w:rPr>
                <w:rFonts w:ascii="仿宋_GB2312" w:hAnsi="仿宋_GB2312" w:eastAsia="仿宋_GB2312" w:cs="仿宋_GB2312"/>
                <w:b w:val="0"/>
                <w:bCs w:val="0"/>
                <w:sz w:val="28"/>
                <w:szCs w:val="28"/>
              </w:rPr>
            </w:pPr>
            <w:r>
              <w:rPr>
                <w:rFonts w:hint="eastAsia" w:ascii="仿宋_GB2312" w:hAnsi="仿宋_GB2312" w:eastAsia="仿宋_GB2312" w:cs="仿宋_GB2312"/>
                <w:b w:val="0"/>
                <w:bCs w:val="0"/>
                <w:sz w:val="28"/>
                <w:szCs w:val="28"/>
              </w:rPr>
              <w:t>第一条 为打造可持续发展的高素质专业化创新型教师队伍，构建多元开放、引领教师发展的继续教育体系，根据中共中央 国务院《关于全面深化新时代教师队伍建设改革的意见》，教育部《关于大力推行中小学教师培训学分管理的指导意见》（教师〔2016〕12号）等文件精神，结合我市实际制定本办法。</w:t>
            </w:r>
          </w:p>
        </w:tc>
      </w:tr>
      <w:tr w14:paraId="5BC745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46" w:type="dxa"/>
          </w:tcPr>
          <w:p w14:paraId="0CD78049">
            <w:pPr>
              <w:pStyle w:val="3"/>
              <w:spacing w:line="580" w:lineRule="exact"/>
              <w:jc w:val="left"/>
              <w:rPr>
                <w:rFonts w:ascii="仿宋_GB2312" w:hAnsi="仿宋_GB2312" w:eastAsia="仿宋_GB2312" w:cs="仿宋_GB2312"/>
                <w:b w:val="0"/>
                <w:bCs w:val="0"/>
                <w:sz w:val="28"/>
                <w:szCs w:val="28"/>
              </w:rPr>
            </w:pPr>
            <w:r>
              <w:rPr>
                <w:rFonts w:hint="eastAsia" w:ascii="仿宋_GB2312" w:hAnsi="仿宋_GB2312" w:eastAsia="仿宋_GB2312" w:cs="仿宋_GB2312"/>
                <w:b w:val="0"/>
                <w:bCs w:val="0"/>
                <w:sz w:val="28"/>
                <w:szCs w:val="28"/>
              </w:rPr>
              <w:t>第二条 本办法适用于全市普通中小学、中等职业学校、特殊教育学校、幼儿园及其他</w:t>
            </w:r>
            <w:r>
              <w:rPr>
                <w:rFonts w:hint="eastAsia" w:ascii="黑体" w:hAnsi="黑体" w:eastAsia="黑体" w:cs="黑体"/>
                <w:b w:val="0"/>
                <w:bCs w:val="0"/>
                <w:sz w:val="28"/>
                <w:szCs w:val="28"/>
                <w:u w:val="single"/>
              </w:rPr>
              <w:t>需要继续教育学分的教育机构（以下简称“学校”）及人员（以下简称“教师”）</w:t>
            </w:r>
            <w:r>
              <w:rPr>
                <w:rFonts w:hint="eastAsia" w:ascii="仿宋_GB2312" w:hAnsi="仿宋_GB2312" w:eastAsia="仿宋_GB2312" w:cs="仿宋_GB2312"/>
                <w:b w:val="0"/>
                <w:bCs w:val="0"/>
                <w:sz w:val="28"/>
                <w:szCs w:val="28"/>
              </w:rPr>
              <w:t>。</w:t>
            </w:r>
          </w:p>
        </w:tc>
        <w:tc>
          <w:tcPr>
            <w:tcW w:w="6934" w:type="dxa"/>
          </w:tcPr>
          <w:p w14:paraId="3BE1A485">
            <w:pPr>
              <w:pStyle w:val="3"/>
              <w:spacing w:line="580" w:lineRule="exact"/>
              <w:jc w:val="left"/>
              <w:rPr>
                <w:rFonts w:ascii="仿宋_GB2312" w:hAnsi="仿宋_GB2312" w:eastAsia="仿宋_GB2312" w:cs="仿宋_GB2312"/>
                <w:b w:val="0"/>
                <w:bCs w:val="0"/>
                <w:sz w:val="28"/>
                <w:szCs w:val="28"/>
              </w:rPr>
            </w:pPr>
            <w:r>
              <w:rPr>
                <w:rFonts w:hint="eastAsia" w:ascii="仿宋_GB2312" w:hAnsi="仿宋_GB2312" w:eastAsia="仿宋_GB2312" w:cs="仿宋_GB2312"/>
                <w:b w:val="0"/>
                <w:bCs w:val="0"/>
                <w:sz w:val="28"/>
                <w:szCs w:val="28"/>
              </w:rPr>
              <w:t>第二条 本办法适用于全市普通中小学、中等职业学校、特殊教育学校、幼儿园及其他教育机构的校长、园长和教师（以下统称“教师”）认定继续教育学分的相关管理工作。</w:t>
            </w:r>
          </w:p>
        </w:tc>
      </w:tr>
      <w:tr w14:paraId="05FFC4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46" w:type="dxa"/>
          </w:tcPr>
          <w:p w14:paraId="3DA4FD28">
            <w:pPr>
              <w:pStyle w:val="3"/>
              <w:spacing w:line="580" w:lineRule="exact"/>
              <w:jc w:val="left"/>
              <w:rPr>
                <w:rFonts w:ascii="仿宋_GB2312" w:hAnsi="仿宋_GB2312" w:eastAsia="仿宋_GB2312" w:cs="仿宋_GB2312"/>
                <w:b w:val="0"/>
                <w:bCs w:val="0"/>
                <w:sz w:val="28"/>
                <w:szCs w:val="28"/>
              </w:rPr>
            </w:pPr>
            <w:r>
              <w:rPr>
                <w:rFonts w:hint="eastAsia" w:ascii="仿宋_GB2312" w:hAnsi="仿宋_GB2312" w:eastAsia="仿宋_GB2312" w:cs="仿宋_GB2312"/>
                <w:b w:val="0"/>
                <w:bCs w:val="0"/>
                <w:sz w:val="28"/>
                <w:szCs w:val="28"/>
              </w:rPr>
              <w:t>第三条 教师继续教育的主要形式包括：</w:t>
            </w:r>
          </w:p>
          <w:p w14:paraId="4F71FD91">
            <w:pPr>
              <w:pStyle w:val="3"/>
              <w:spacing w:line="580" w:lineRule="exact"/>
              <w:jc w:val="left"/>
              <w:rPr>
                <w:rFonts w:ascii="仿宋_GB2312" w:hAnsi="仿宋_GB2312" w:eastAsia="仿宋_GB2312" w:cs="仿宋_GB2312"/>
                <w:b w:val="0"/>
                <w:bCs w:val="0"/>
                <w:sz w:val="28"/>
                <w:szCs w:val="28"/>
              </w:rPr>
            </w:pPr>
            <w:r>
              <w:rPr>
                <w:rFonts w:hint="eastAsia" w:ascii="仿宋_GB2312" w:hAnsi="仿宋_GB2312" w:eastAsia="仿宋_GB2312" w:cs="仿宋_GB2312"/>
                <w:b w:val="0"/>
                <w:bCs w:val="0"/>
                <w:sz w:val="28"/>
                <w:szCs w:val="28"/>
              </w:rPr>
              <w:t>（一）</w:t>
            </w:r>
            <w:r>
              <w:rPr>
                <w:rFonts w:hint="eastAsia" w:ascii="黑体" w:hAnsi="黑体" w:eastAsia="黑体" w:cs="黑体"/>
                <w:b w:val="0"/>
                <w:bCs w:val="0"/>
                <w:sz w:val="28"/>
                <w:szCs w:val="28"/>
                <w:u w:val="single"/>
              </w:rPr>
              <w:t>由国家、省、市、区教育主管部门认可的面向教师的面授培训与远程教育</w:t>
            </w:r>
            <w:r>
              <w:rPr>
                <w:rFonts w:hint="eastAsia" w:ascii="仿宋_GB2312" w:hAnsi="仿宋_GB2312" w:eastAsia="仿宋_GB2312" w:cs="仿宋_GB2312"/>
                <w:b w:val="0"/>
                <w:bCs w:val="0"/>
                <w:sz w:val="28"/>
                <w:szCs w:val="28"/>
              </w:rPr>
              <w:t xml:space="preserve">； </w:t>
            </w:r>
          </w:p>
          <w:p w14:paraId="510E2BFB">
            <w:pPr>
              <w:pStyle w:val="3"/>
              <w:spacing w:line="580" w:lineRule="exact"/>
              <w:jc w:val="left"/>
              <w:rPr>
                <w:rFonts w:ascii="仿宋_GB2312" w:hAnsi="仿宋_GB2312" w:eastAsia="仿宋_GB2312" w:cs="仿宋_GB2312"/>
                <w:b w:val="0"/>
                <w:bCs w:val="0"/>
                <w:sz w:val="28"/>
                <w:szCs w:val="28"/>
              </w:rPr>
            </w:pPr>
            <w:r>
              <w:rPr>
                <w:rFonts w:hint="eastAsia" w:ascii="黑体" w:hAnsi="黑体" w:eastAsia="黑体" w:cs="黑体"/>
                <w:b w:val="0"/>
                <w:bCs w:val="0"/>
                <w:sz w:val="28"/>
                <w:szCs w:val="28"/>
                <w:u w:val="single"/>
              </w:rPr>
              <w:t>（二）由教科研机构或教师发展中心组织的教学研究、课题研究、工作室研修以及成果发表等活动</w:t>
            </w:r>
            <w:r>
              <w:rPr>
                <w:rFonts w:hint="eastAsia" w:ascii="仿宋_GB2312" w:hAnsi="仿宋_GB2312" w:eastAsia="仿宋_GB2312" w:cs="仿宋_GB2312"/>
                <w:b w:val="0"/>
                <w:bCs w:val="0"/>
                <w:sz w:val="28"/>
                <w:szCs w:val="28"/>
              </w:rPr>
              <w:t>；</w:t>
            </w:r>
          </w:p>
          <w:p w14:paraId="09E9A29D">
            <w:pPr>
              <w:pStyle w:val="3"/>
              <w:spacing w:line="580" w:lineRule="exact"/>
              <w:jc w:val="left"/>
              <w:rPr>
                <w:rFonts w:ascii="仿宋_GB2312" w:hAnsi="仿宋_GB2312" w:eastAsia="仿宋_GB2312" w:cs="仿宋_GB2312"/>
                <w:b w:val="0"/>
                <w:bCs w:val="0"/>
                <w:sz w:val="28"/>
                <w:szCs w:val="28"/>
              </w:rPr>
            </w:pPr>
            <w:r>
              <w:rPr>
                <w:rFonts w:hint="eastAsia" w:ascii="仿宋_GB2312" w:hAnsi="仿宋_GB2312" w:eastAsia="仿宋_GB2312" w:cs="仿宋_GB2312"/>
                <w:b w:val="0"/>
                <w:bCs w:val="0"/>
                <w:sz w:val="28"/>
                <w:szCs w:val="28"/>
              </w:rPr>
              <w:t>（三）由学校统一组织的校本培训；</w:t>
            </w:r>
          </w:p>
          <w:p w14:paraId="7E6BB89C">
            <w:pPr>
              <w:pStyle w:val="3"/>
              <w:spacing w:line="580" w:lineRule="exact"/>
              <w:jc w:val="left"/>
              <w:rPr>
                <w:rFonts w:ascii="仿宋_GB2312" w:hAnsi="仿宋_GB2312" w:eastAsia="仿宋_GB2312" w:cs="仿宋_GB2312"/>
                <w:b w:val="0"/>
                <w:bCs w:val="0"/>
                <w:sz w:val="28"/>
                <w:szCs w:val="28"/>
              </w:rPr>
            </w:pPr>
            <w:r>
              <w:rPr>
                <w:rFonts w:hint="eastAsia" w:ascii="仿宋_GB2312" w:hAnsi="仿宋_GB2312" w:eastAsia="仿宋_GB2312" w:cs="仿宋_GB2312"/>
                <w:b w:val="0"/>
                <w:bCs w:val="0"/>
                <w:sz w:val="28"/>
                <w:szCs w:val="28"/>
              </w:rPr>
              <w:t>（四）在职或脱产参加学历学位提升学习；</w:t>
            </w:r>
          </w:p>
          <w:p w14:paraId="61BBADC7">
            <w:pPr>
              <w:pStyle w:val="3"/>
              <w:spacing w:line="580" w:lineRule="exact"/>
              <w:jc w:val="left"/>
              <w:rPr>
                <w:rFonts w:ascii="仿宋_GB2312" w:hAnsi="仿宋_GB2312" w:eastAsia="仿宋_GB2312" w:cs="仿宋_GB2312"/>
                <w:b w:val="0"/>
                <w:bCs w:val="0"/>
                <w:sz w:val="28"/>
                <w:szCs w:val="28"/>
              </w:rPr>
            </w:pPr>
            <w:r>
              <w:rPr>
                <w:rFonts w:hint="eastAsia" w:ascii="仿宋_GB2312" w:hAnsi="仿宋_GB2312" w:eastAsia="仿宋_GB2312" w:cs="仿宋_GB2312"/>
                <w:b w:val="0"/>
                <w:bCs w:val="0"/>
                <w:sz w:val="28"/>
                <w:szCs w:val="28"/>
              </w:rPr>
              <w:t>（五）</w:t>
            </w:r>
            <w:r>
              <w:rPr>
                <w:rFonts w:hint="eastAsia" w:ascii="黑体" w:hAnsi="黑体" w:eastAsia="黑体" w:cs="黑体"/>
                <w:b w:val="0"/>
                <w:bCs w:val="0"/>
                <w:sz w:val="28"/>
                <w:szCs w:val="28"/>
                <w:u w:val="single"/>
                <w:lang w:val="en-US" w:eastAsia="zh-CN"/>
              </w:rPr>
              <w:t>在</w:t>
            </w:r>
            <w:r>
              <w:rPr>
                <w:rFonts w:hint="eastAsia" w:ascii="仿宋_GB2312" w:hAnsi="仿宋_GB2312" w:eastAsia="仿宋_GB2312" w:cs="仿宋_GB2312"/>
                <w:b w:val="0"/>
                <w:bCs w:val="0"/>
                <w:sz w:val="28"/>
                <w:szCs w:val="28"/>
              </w:rPr>
              <w:t>教学、科研、生产单位进行相关实践</w:t>
            </w:r>
            <w:r>
              <w:rPr>
                <w:rFonts w:hint="eastAsia" w:ascii="黑体" w:hAnsi="黑体" w:eastAsia="黑体" w:cs="黑体"/>
                <w:b w:val="0"/>
                <w:bCs w:val="0"/>
                <w:sz w:val="28"/>
                <w:szCs w:val="28"/>
                <w:u w:val="single"/>
              </w:rPr>
              <w:t>实习</w:t>
            </w:r>
            <w:r>
              <w:rPr>
                <w:rFonts w:hint="eastAsia" w:ascii="仿宋_GB2312" w:hAnsi="仿宋_GB2312" w:eastAsia="仿宋_GB2312" w:cs="仿宋_GB2312"/>
                <w:b w:val="0"/>
                <w:bCs w:val="0"/>
                <w:sz w:val="28"/>
                <w:szCs w:val="28"/>
              </w:rPr>
              <w:t>活动；</w:t>
            </w:r>
          </w:p>
          <w:p w14:paraId="265A161F">
            <w:pPr>
              <w:pStyle w:val="3"/>
              <w:spacing w:line="580" w:lineRule="exact"/>
              <w:jc w:val="left"/>
              <w:rPr>
                <w:rFonts w:ascii="仿宋_GB2312" w:hAnsi="仿宋_GB2312" w:eastAsia="仿宋_GB2312" w:cs="仿宋_GB2312"/>
                <w:b w:val="0"/>
                <w:bCs w:val="0"/>
                <w:sz w:val="28"/>
                <w:szCs w:val="28"/>
              </w:rPr>
            </w:pPr>
            <w:r>
              <w:rPr>
                <w:rFonts w:hint="eastAsia" w:ascii="仿宋_GB2312" w:hAnsi="仿宋_GB2312" w:eastAsia="仿宋_GB2312" w:cs="仿宋_GB2312"/>
                <w:b w:val="0"/>
                <w:bCs w:val="0"/>
                <w:sz w:val="28"/>
                <w:szCs w:val="28"/>
              </w:rPr>
              <w:t>（六）其他</w:t>
            </w:r>
            <w:r>
              <w:rPr>
                <w:rFonts w:hint="eastAsia" w:ascii="黑体" w:hAnsi="黑体" w:eastAsia="黑体" w:cs="黑体"/>
                <w:b w:val="0"/>
                <w:bCs w:val="0"/>
                <w:sz w:val="28"/>
                <w:szCs w:val="28"/>
                <w:u w:val="single"/>
              </w:rPr>
              <w:t>获得认可</w:t>
            </w:r>
            <w:r>
              <w:rPr>
                <w:rFonts w:hint="eastAsia" w:ascii="仿宋_GB2312" w:hAnsi="仿宋_GB2312" w:eastAsia="仿宋_GB2312" w:cs="仿宋_GB2312"/>
                <w:b w:val="0"/>
                <w:bCs w:val="0"/>
                <w:sz w:val="28"/>
                <w:szCs w:val="28"/>
              </w:rPr>
              <w:t>的继续教育形式。</w:t>
            </w:r>
          </w:p>
        </w:tc>
        <w:tc>
          <w:tcPr>
            <w:tcW w:w="6934" w:type="dxa"/>
          </w:tcPr>
          <w:p w14:paraId="74175433">
            <w:pPr>
              <w:pStyle w:val="3"/>
              <w:spacing w:line="580" w:lineRule="exact"/>
              <w:jc w:val="left"/>
              <w:rPr>
                <w:rFonts w:ascii="仿宋_GB2312" w:hAnsi="仿宋_GB2312" w:eastAsia="仿宋_GB2312" w:cs="仿宋_GB2312"/>
                <w:b w:val="0"/>
                <w:bCs w:val="0"/>
                <w:sz w:val="28"/>
                <w:szCs w:val="28"/>
              </w:rPr>
            </w:pPr>
            <w:r>
              <w:rPr>
                <w:rFonts w:hint="eastAsia" w:ascii="仿宋_GB2312" w:hAnsi="仿宋_GB2312" w:eastAsia="仿宋_GB2312" w:cs="仿宋_GB2312"/>
                <w:b w:val="0"/>
                <w:bCs w:val="0"/>
                <w:sz w:val="28"/>
                <w:szCs w:val="28"/>
              </w:rPr>
              <w:t>第三条 教师继续教育的主要形式包括：</w:t>
            </w:r>
          </w:p>
          <w:p w14:paraId="2892ADF9">
            <w:pPr>
              <w:pStyle w:val="3"/>
              <w:spacing w:line="580" w:lineRule="exact"/>
              <w:jc w:val="left"/>
              <w:rPr>
                <w:rFonts w:ascii="仿宋_GB2312" w:hAnsi="仿宋_GB2312" w:eastAsia="仿宋_GB2312" w:cs="仿宋_GB2312"/>
                <w:b w:val="0"/>
                <w:bCs w:val="0"/>
                <w:sz w:val="28"/>
                <w:szCs w:val="28"/>
              </w:rPr>
            </w:pPr>
            <w:r>
              <w:rPr>
                <w:rFonts w:hint="eastAsia" w:ascii="仿宋_GB2312" w:hAnsi="仿宋_GB2312" w:eastAsia="仿宋_GB2312" w:cs="仿宋_GB2312"/>
                <w:b w:val="0"/>
                <w:bCs w:val="0"/>
                <w:sz w:val="28"/>
                <w:szCs w:val="28"/>
              </w:rPr>
              <w:t xml:space="preserve">（一）由市、区教育主管部门认定的面向全员教师的面授与远程教育； </w:t>
            </w:r>
          </w:p>
          <w:p w14:paraId="26DDFCC4">
            <w:pPr>
              <w:pStyle w:val="3"/>
              <w:spacing w:line="580" w:lineRule="exact"/>
              <w:jc w:val="left"/>
              <w:rPr>
                <w:rFonts w:ascii="仿宋_GB2312" w:hAnsi="仿宋_GB2312" w:eastAsia="仿宋_GB2312" w:cs="仿宋_GB2312"/>
                <w:b w:val="0"/>
                <w:bCs w:val="0"/>
                <w:sz w:val="28"/>
                <w:szCs w:val="28"/>
              </w:rPr>
            </w:pPr>
            <w:r>
              <w:rPr>
                <w:rFonts w:hint="eastAsia" w:ascii="仿宋_GB2312" w:hAnsi="仿宋_GB2312" w:eastAsia="仿宋_GB2312" w:cs="仿宋_GB2312"/>
                <w:b w:val="0"/>
                <w:bCs w:val="0"/>
                <w:sz w:val="28"/>
                <w:szCs w:val="28"/>
              </w:rPr>
              <w:t>（二）区级以上主管部门组织的各类培训班、研修班或进修班；</w:t>
            </w:r>
          </w:p>
          <w:p w14:paraId="555CFAD6">
            <w:pPr>
              <w:pStyle w:val="3"/>
              <w:spacing w:line="580" w:lineRule="exact"/>
              <w:jc w:val="left"/>
              <w:rPr>
                <w:rFonts w:ascii="仿宋_GB2312" w:hAnsi="仿宋_GB2312" w:eastAsia="仿宋_GB2312" w:cs="仿宋_GB2312"/>
                <w:b w:val="0"/>
                <w:bCs w:val="0"/>
                <w:sz w:val="28"/>
                <w:szCs w:val="28"/>
              </w:rPr>
            </w:pPr>
            <w:r>
              <w:rPr>
                <w:rFonts w:hint="eastAsia" w:ascii="仿宋_GB2312" w:hAnsi="仿宋_GB2312" w:eastAsia="仿宋_GB2312" w:cs="仿宋_GB2312"/>
                <w:b w:val="0"/>
                <w:bCs w:val="0"/>
                <w:sz w:val="28"/>
                <w:szCs w:val="28"/>
              </w:rPr>
              <w:t>（三）由学校（幼儿园）统一组织的校（园）本培训；</w:t>
            </w:r>
          </w:p>
          <w:p w14:paraId="11F148F7">
            <w:pPr>
              <w:pStyle w:val="3"/>
              <w:spacing w:line="580" w:lineRule="exact"/>
              <w:jc w:val="left"/>
              <w:rPr>
                <w:rFonts w:ascii="仿宋_GB2312" w:hAnsi="仿宋_GB2312" w:eastAsia="仿宋_GB2312" w:cs="仿宋_GB2312"/>
                <w:b w:val="0"/>
                <w:bCs w:val="0"/>
                <w:sz w:val="28"/>
                <w:szCs w:val="28"/>
              </w:rPr>
            </w:pPr>
            <w:r>
              <w:rPr>
                <w:rFonts w:hint="eastAsia" w:ascii="仿宋_GB2312" w:hAnsi="仿宋_GB2312" w:eastAsia="仿宋_GB2312" w:cs="仿宋_GB2312"/>
                <w:b w:val="0"/>
                <w:bCs w:val="0"/>
                <w:sz w:val="28"/>
                <w:szCs w:val="28"/>
              </w:rPr>
              <w:t>（四）参加教学研究，主持或参加课题研究和工作室，发表研究成果等学术性活动；</w:t>
            </w:r>
          </w:p>
          <w:p w14:paraId="6B9FBC3A">
            <w:pPr>
              <w:pStyle w:val="3"/>
              <w:spacing w:line="580" w:lineRule="exact"/>
              <w:jc w:val="left"/>
              <w:rPr>
                <w:rFonts w:ascii="仿宋_GB2312" w:hAnsi="仿宋_GB2312" w:eastAsia="仿宋_GB2312" w:cs="仿宋_GB2312"/>
                <w:b w:val="0"/>
                <w:bCs w:val="0"/>
                <w:sz w:val="28"/>
                <w:szCs w:val="28"/>
              </w:rPr>
            </w:pPr>
            <w:r>
              <w:rPr>
                <w:rFonts w:hint="eastAsia" w:ascii="仿宋_GB2312" w:hAnsi="仿宋_GB2312" w:eastAsia="仿宋_GB2312" w:cs="仿宋_GB2312"/>
                <w:b w:val="0"/>
                <w:bCs w:val="0"/>
                <w:sz w:val="28"/>
                <w:szCs w:val="28"/>
              </w:rPr>
              <w:t>（五）到教学、科研、生产单位进行相关实践活动；</w:t>
            </w:r>
          </w:p>
          <w:p w14:paraId="6D3053EE">
            <w:pPr>
              <w:pStyle w:val="3"/>
              <w:spacing w:line="580" w:lineRule="exact"/>
              <w:jc w:val="left"/>
              <w:rPr>
                <w:rFonts w:ascii="仿宋_GB2312" w:hAnsi="仿宋_GB2312" w:eastAsia="仿宋_GB2312" w:cs="仿宋_GB2312"/>
                <w:b w:val="0"/>
                <w:bCs w:val="0"/>
                <w:sz w:val="28"/>
                <w:szCs w:val="28"/>
              </w:rPr>
            </w:pPr>
            <w:r>
              <w:rPr>
                <w:rFonts w:hint="eastAsia" w:ascii="仿宋_GB2312" w:hAnsi="仿宋_GB2312" w:eastAsia="仿宋_GB2312" w:cs="仿宋_GB2312"/>
                <w:b w:val="0"/>
                <w:bCs w:val="0"/>
                <w:sz w:val="28"/>
                <w:szCs w:val="28"/>
              </w:rPr>
              <w:t>（六）在职或者脱产参加学历学位提升学习；</w:t>
            </w:r>
          </w:p>
          <w:p w14:paraId="3C764C45">
            <w:pPr>
              <w:pStyle w:val="3"/>
              <w:spacing w:line="580" w:lineRule="exact"/>
              <w:jc w:val="left"/>
              <w:rPr>
                <w:rFonts w:ascii="仿宋_GB2312" w:hAnsi="仿宋_GB2312" w:eastAsia="仿宋_GB2312" w:cs="仿宋_GB2312"/>
                <w:b w:val="0"/>
                <w:bCs w:val="0"/>
                <w:sz w:val="28"/>
                <w:szCs w:val="28"/>
              </w:rPr>
            </w:pPr>
            <w:r>
              <w:rPr>
                <w:rFonts w:hint="eastAsia" w:ascii="仿宋_GB2312" w:hAnsi="仿宋_GB2312" w:eastAsia="仿宋_GB2312" w:cs="仿宋_GB2312"/>
                <w:b w:val="0"/>
                <w:bCs w:val="0"/>
                <w:sz w:val="28"/>
                <w:szCs w:val="28"/>
              </w:rPr>
              <w:t>（七）其他符合规定的继续教育形式。</w:t>
            </w:r>
          </w:p>
        </w:tc>
      </w:tr>
      <w:tr w14:paraId="3E72E0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46" w:type="dxa"/>
          </w:tcPr>
          <w:p w14:paraId="32A44C63">
            <w:pPr>
              <w:pStyle w:val="3"/>
              <w:spacing w:line="580" w:lineRule="exact"/>
              <w:jc w:val="left"/>
              <w:rPr>
                <w:rFonts w:ascii="仿宋_GB2312" w:hAnsi="仿宋_GB2312" w:eastAsia="仿宋_GB2312" w:cs="仿宋_GB2312"/>
                <w:b w:val="0"/>
                <w:bCs w:val="0"/>
                <w:sz w:val="28"/>
                <w:szCs w:val="28"/>
              </w:rPr>
            </w:pPr>
            <w:r>
              <w:rPr>
                <w:rFonts w:hint="eastAsia" w:ascii="仿宋_GB2312" w:hAnsi="仿宋_GB2312" w:eastAsia="仿宋_GB2312" w:cs="仿宋_GB2312"/>
                <w:b w:val="0"/>
                <w:bCs w:val="0"/>
                <w:sz w:val="28"/>
                <w:szCs w:val="28"/>
              </w:rPr>
              <w:t>第四条 我市教师继续教育学分管理工作,由深圳市教师继续教育领导小组办公室（以下简称“市继教办”）负责牵头实施，实行市、区、校三级协同联动管理。</w:t>
            </w:r>
          </w:p>
        </w:tc>
        <w:tc>
          <w:tcPr>
            <w:tcW w:w="6934" w:type="dxa"/>
          </w:tcPr>
          <w:p w14:paraId="7323ABDF">
            <w:pPr>
              <w:pStyle w:val="3"/>
              <w:spacing w:line="580" w:lineRule="exact"/>
              <w:jc w:val="left"/>
              <w:rPr>
                <w:rFonts w:ascii="仿宋_GB2312" w:hAnsi="仿宋_GB2312" w:eastAsia="仿宋_GB2312" w:cs="仿宋_GB2312"/>
                <w:b w:val="0"/>
                <w:bCs w:val="0"/>
                <w:sz w:val="28"/>
                <w:szCs w:val="28"/>
              </w:rPr>
            </w:pPr>
            <w:r>
              <w:rPr>
                <w:rFonts w:hint="eastAsia" w:ascii="仿宋_GB2312" w:hAnsi="仿宋_GB2312" w:eastAsia="仿宋_GB2312" w:cs="仿宋_GB2312"/>
                <w:b w:val="0"/>
                <w:bCs w:val="0"/>
                <w:sz w:val="28"/>
                <w:szCs w:val="28"/>
              </w:rPr>
              <w:t>第四条 我市教师继续教育学分管理工作,由深圳市教师继续教育领导小组办公室（以下简称“市继教办”）具体负责，实行市、区、校（园）三级协同联动管理。</w:t>
            </w:r>
          </w:p>
        </w:tc>
      </w:tr>
      <w:tr w14:paraId="095002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46" w:type="dxa"/>
          </w:tcPr>
          <w:p w14:paraId="2779516F">
            <w:pPr>
              <w:pStyle w:val="3"/>
              <w:spacing w:line="580" w:lineRule="exact"/>
              <w:jc w:val="left"/>
              <w:rPr>
                <w:rFonts w:ascii="仿宋_GB2312" w:hAnsi="仿宋_GB2312" w:eastAsia="仿宋_GB2312" w:cs="仿宋_GB2312"/>
                <w:b w:val="0"/>
                <w:bCs w:val="0"/>
                <w:sz w:val="28"/>
                <w:szCs w:val="28"/>
              </w:rPr>
            </w:pPr>
            <w:r>
              <w:rPr>
                <w:rFonts w:hint="eastAsia" w:ascii="黑体" w:hAnsi="黑体" w:eastAsia="黑体" w:cs="黑体"/>
                <w:b w:val="0"/>
                <w:bCs w:val="0"/>
                <w:sz w:val="28"/>
                <w:szCs w:val="28"/>
                <w:u w:val="single"/>
              </w:rPr>
              <w:t>第五条</w:t>
            </w:r>
            <w:r>
              <w:rPr>
                <w:rFonts w:hint="eastAsia" w:ascii="仿宋_GB2312" w:hAnsi="仿宋_GB2312" w:eastAsia="仿宋_GB2312" w:cs="仿宋_GB2312"/>
                <w:b w:val="0"/>
                <w:bCs w:val="0"/>
                <w:sz w:val="28"/>
                <w:szCs w:val="28"/>
              </w:rPr>
              <w:t xml:space="preserve"> 教师继续教育学分是学校教师资格定期注册、职称评聘与晋级、评优评先及年度考核的必要条件和重要依据。</w:t>
            </w:r>
          </w:p>
        </w:tc>
        <w:tc>
          <w:tcPr>
            <w:tcW w:w="6934" w:type="dxa"/>
          </w:tcPr>
          <w:p w14:paraId="69C86F97">
            <w:pPr>
              <w:pStyle w:val="3"/>
              <w:spacing w:line="580" w:lineRule="exact"/>
              <w:jc w:val="left"/>
              <w:rPr>
                <w:rFonts w:ascii="仿宋_GB2312" w:hAnsi="仿宋_GB2312" w:eastAsia="仿宋_GB2312" w:cs="仿宋_GB2312"/>
                <w:b w:val="0"/>
                <w:bCs w:val="0"/>
                <w:sz w:val="28"/>
                <w:szCs w:val="28"/>
              </w:rPr>
            </w:pPr>
            <w:r>
              <w:rPr>
                <w:rFonts w:hint="eastAsia" w:ascii="仿宋_GB2312" w:hAnsi="仿宋_GB2312" w:eastAsia="仿宋_GB2312" w:cs="仿宋_GB2312"/>
                <w:b w:val="0"/>
                <w:bCs w:val="0"/>
                <w:sz w:val="28"/>
                <w:szCs w:val="28"/>
              </w:rPr>
              <w:t>第九条 教师继续教育学分是学校教师资格定期注册、职务（职称）评聘与晋级、评优评先及年度考核的必要条件和重要依据。</w:t>
            </w:r>
          </w:p>
        </w:tc>
      </w:tr>
      <w:tr w14:paraId="25CEA1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46" w:type="dxa"/>
          </w:tcPr>
          <w:p w14:paraId="4C2520EB">
            <w:pPr>
              <w:pStyle w:val="3"/>
              <w:spacing w:line="580" w:lineRule="exact"/>
              <w:jc w:val="left"/>
              <w:rPr>
                <w:rFonts w:ascii="仿宋_GB2312" w:hAnsi="仿宋_GB2312" w:eastAsia="仿宋_GB2312" w:cs="仿宋_GB2312"/>
                <w:b w:val="0"/>
                <w:bCs w:val="0"/>
                <w:sz w:val="28"/>
                <w:szCs w:val="28"/>
              </w:rPr>
            </w:pPr>
            <w:r>
              <w:rPr>
                <w:rFonts w:hint="eastAsia" w:ascii="黑体" w:hAnsi="黑体" w:eastAsia="黑体" w:cs="黑体"/>
                <w:b w:val="0"/>
                <w:bCs w:val="0"/>
                <w:sz w:val="28"/>
                <w:szCs w:val="28"/>
                <w:u w:val="single"/>
              </w:rPr>
              <w:t>第六条</w:t>
            </w:r>
            <w:r>
              <w:rPr>
                <w:rFonts w:hint="eastAsia" w:ascii="仿宋_GB2312" w:hAnsi="仿宋_GB2312" w:eastAsia="仿宋_GB2312" w:cs="仿宋_GB2312"/>
                <w:b w:val="0"/>
                <w:bCs w:val="0"/>
                <w:sz w:val="28"/>
                <w:szCs w:val="28"/>
              </w:rPr>
              <w:t xml:space="preserve"> “深圳市教师继续教育管理系统”（以下简称“系统”）为我市中小幼教师继续教育学分登记与验证管理系统。</w:t>
            </w:r>
          </w:p>
        </w:tc>
        <w:tc>
          <w:tcPr>
            <w:tcW w:w="6934" w:type="dxa"/>
          </w:tcPr>
          <w:p w14:paraId="19B948A1">
            <w:pPr>
              <w:pStyle w:val="3"/>
              <w:spacing w:line="580" w:lineRule="exact"/>
              <w:jc w:val="left"/>
              <w:rPr>
                <w:rFonts w:ascii="仿宋_GB2312" w:hAnsi="仿宋_GB2312" w:eastAsia="仿宋_GB2312" w:cs="仿宋_GB2312"/>
                <w:b w:val="0"/>
                <w:bCs w:val="0"/>
                <w:sz w:val="28"/>
                <w:szCs w:val="28"/>
              </w:rPr>
            </w:pPr>
            <w:r>
              <w:rPr>
                <w:rFonts w:hint="eastAsia" w:ascii="仿宋_GB2312" w:hAnsi="仿宋_GB2312" w:eastAsia="仿宋_GB2312" w:cs="仿宋_GB2312"/>
                <w:b w:val="0"/>
                <w:bCs w:val="0"/>
                <w:sz w:val="28"/>
                <w:szCs w:val="28"/>
              </w:rPr>
              <w:t>第二十五条 “深圳市教师继续教育管理系统”（以下简称“系统”）为我市中小幼教师继续教育学分登记与管理系统。</w:t>
            </w:r>
          </w:p>
        </w:tc>
      </w:tr>
      <w:tr w14:paraId="4853DE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46" w:type="dxa"/>
          </w:tcPr>
          <w:p w14:paraId="65C2B201">
            <w:pPr>
              <w:pStyle w:val="3"/>
              <w:spacing w:line="580" w:lineRule="exact"/>
              <w:rPr>
                <w:rFonts w:ascii="仿宋_GB2312" w:hAnsi="仿宋_GB2312" w:eastAsia="仿宋_GB2312" w:cs="仿宋_GB2312"/>
                <w:b w:val="0"/>
                <w:bCs w:val="0"/>
                <w:sz w:val="28"/>
                <w:szCs w:val="28"/>
              </w:rPr>
            </w:pPr>
            <w:r>
              <w:rPr>
                <w:rFonts w:hint="eastAsia" w:ascii="仿宋_GB2312" w:hAnsi="仿宋_GB2312" w:eastAsia="仿宋_GB2312" w:cs="仿宋_GB2312"/>
                <w:b w:val="0"/>
                <w:bCs w:val="0"/>
                <w:sz w:val="28"/>
                <w:szCs w:val="28"/>
              </w:rPr>
              <w:t>第二章 学分结构与要求</w:t>
            </w:r>
          </w:p>
        </w:tc>
        <w:tc>
          <w:tcPr>
            <w:tcW w:w="6934" w:type="dxa"/>
          </w:tcPr>
          <w:p w14:paraId="474680D0">
            <w:pPr>
              <w:pStyle w:val="3"/>
              <w:spacing w:line="580" w:lineRule="exact"/>
              <w:rPr>
                <w:rFonts w:ascii="仿宋_GB2312" w:hAnsi="仿宋_GB2312" w:eastAsia="仿宋_GB2312" w:cs="仿宋_GB2312"/>
                <w:b w:val="0"/>
                <w:bCs w:val="0"/>
                <w:sz w:val="28"/>
                <w:szCs w:val="28"/>
              </w:rPr>
            </w:pPr>
            <w:r>
              <w:rPr>
                <w:rFonts w:hint="eastAsia" w:ascii="仿宋_GB2312" w:hAnsi="仿宋_GB2312" w:eastAsia="仿宋_GB2312" w:cs="仿宋_GB2312"/>
                <w:b w:val="0"/>
                <w:bCs w:val="0"/>
                <w:sz w:val="28"/>
                <w:szCs w:val="28"/>
              </w:rPr>
              <w:t>第二章 学分结构与要求</w:t>
            </w:r>
          </w:p>
        </w:tc>
      </w:tr>
      <w:tr w14:paraId="2CD655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46" w:type="dxa"/>
          </w:tcPr>
          <w:p w14:paraId="45F48ED1">
            <w:pPr>
              <w:pStyle w:val="3"/>
              <w:spacing w:line="580" w:lineRule="exact"/>
              <w:jc w:val="left"/>
              <w:rPr>
                <w:rFonts w:ascii="仿宋_GB2312" w:hAnsi="仿宋_GB2312" w:eastAsia="仿宋_GB2312" w:cs="仿宋_GB2312"/>
                <w:b w:val="0"/>
                <w:bCs w:val="0"/>
                <w:sz w:val="28"/>
                <w:szCs w:val="28"/>
              </w:rPr>
            </w:pPr>
            <w:r>
              <w:rPr>
                <w:rFonts w:hint="eastAsia" w:ascii="黑体" w:hAnsi="黑体" w:eastAsia="黑体" w:cs="黑体"/>
                <w:b w:val="0"/>
                <w:bCs w:val="0"/>
                <w:sz w:val="28"/>
                <w:szCs w:val="28"/>
                <w:u w:val="single"/>
              </w:rPr>
              <w:t>第七条全面落实教师全员培训制度，每名教师每5年应接受不少于450学分的继续教育。</w:t>
            </w:r>
            <w:r>
              <w:rPr>
                <w:rFonts w:hint="eastAsia" w:ascii="仿宋_GB2312" w:hAnsi="仿宋_GB2312" w:eastAsia="仿宋_GB2312" w:cs="仿宋_GB2312"/>
                <w:b w:val="0"/>
                <w:bCs w:val="0"/>
                <w:sz w:val="28"/>
                <w:szCs w:val="28"/>
              </w:rPr>
              <w:t>教师参加各级各类继续教育，原则上每学年须完成</w:t>
            </w:r>
            <w:r>
              <w:rPr>
                <w:rFonts w:hint="eastAsia" w:ascii="黑体" w:hAnsi="黑体" w:eastAsia="黑体" w:cs="黑体"/>
                <w:b w:val="0"/>
                <w:bCs w:val="0"/>
                <w:sz w:val="28"/>
                <w:szCs w:val="28"/>
                <w:u w:val="single"/>
              </w:rPr>
              <w:t>90</w:t>
            </w:r>
            <w:r>
              <w:rPr>
                <w:rFonts w:hint="eastAsia" w:ascii="仿宋_GB2312" w:hAnsi="仿宋_GB2312" w:eastAsia="仿宋_GB2312" w:cs="仿宋_GB2312"/>
                <w:b w:val="0"/>
                <w:bCs w:val="0"/>
                <w:sz w:val="28"/>
                <w:szCs w:val="28"/>
              </w:rPr>
              <w:t>学分，其中公需科目</w:t>
            </w:r>
            <w:r>
              <w:rPr>
                <w:rFonts w:hint="eastAsia" w:ascii="黑体" w:hAnsi="黑体" w:eastAsia="黑体" w:cs="黑体"/>
                <w:b w:val="0"/>
                <w:bCs w:val="0"/>
                <w:sz w:val="28"/>
                <w:szCs w:val="28"/>
                <w:u w:val="single"/>
              </w:rPr>
              <w:t>30</w:t>
            </w:r>
            <w:r>
              <w:rPr>
                <w:rFonts w:hint="eastAsia" w:ascii="仿宋_GB2312" w:hAnsi="仿宋_GB2312" w:eastAsia="仿宋_GB2312" w:cs="仿宋_GB2312"/>
                <w:b w:val="0"/>
                <w:bCs w:val="0"/>
                <w:sz w:val="28"/>
                <w:szCs w:val="28"/>
              </w:rPr>
              <w:t>学分，专业科目</w:t>
            </w:r>
            <w:r>
              <w:rPr>
                <w:rFonts w:hint="eastAsia" w:ascii="黑体" w:hAnsi="黑体" w:eastAsia="黑体" w:cs="黑体"/>
                <w:b w:val="0"/>
                <w:bCs w:val="0"/>
                <w:sz w:val="28"/>
                <w:szCs w:val="28"/>
                <w:u w:val="single"/>
              </w:rPr>
              <w:t>42</w:t>
            </w:r>
            <w:r>
              <w:rPr>
                <w:rFonts w:hint="eastAsia" w:ascii="仿宋_GB2312" w:hAnsi="仿宋_GB2312" w:eastAsia="仿宋_GB2312" w:cs="仿宋_GB2312"/>
                <w:b w:val="0"/>
                <w:bCs w:val="0"/>
                <w:sz w:val="28"/>
                <w:szCs w:val="28"/>
              </w:rPr>
              <w:t>学分，校本培训</w:t>
            </w:r>
            <w:r>
              <w:rPr>
                <w:rFonts w:hint="eastAsia" w:ascii="黑体" w:hAnsi="黑体" w:eastAsia="黑体" w:cs="黑体"/>
                <w:b w:val="0"/>
                <w:bCs w:val="0"/>
                <w:sz w:val="28"/>
                <w:szCs w:val="28"/>
                <w:u w:val="single"/>
              </w:rPr>
              <w:t>18</w:t>
            </w:r>
            <w:r>
              <w:rPr>
                <w:rFonts w:hint="eastAsia" w:ascii="仿宋_GB2312" w:hAnsi="仿宋_GB2312" w:eastAsia="仿宋_GB2312" w:cs="仿宋_GB2312"/>
                <w:b w:val="0"/>
                <w:bCs w:val="0"/>
                <w:sz w:val="28"/>
                <w:szCs w:val="28"/>
              </w:rPr>
              <w:t>学分。继续教育学年为每年9月1日至第二年8月31日。鼓励优学多学，</w:t>
            </w:r>
            <w:r>
              <w:rPr>
                <w:rFonts w:hint="eastAsia" w:ascii="黑体" w:hAnsi="黑体" w:eastAsia="黑体" w:cs="黑体"/>
                <w:b w:val="0"/>
                <w:bCs w:val="0"/>
                <w:sz w:val="28"/>
                <w:szCs w:val="28"/>
                <w:u w:val="single"/>
              </w:rPr>
              <w:t>年度专业科目学分超出规定部分可结转至下一学年</w:t>
            </w:r>
            <w:r>
              <w:rPr>
                <w:rFonts w:hint="eastAsia" w:ascii="黑体" w:hAnsi="黑体" w:eastAsia="黑体" w:cs="黑体"/>
                <w:b w:val="0"/>
                <w:bCs w:val="0"/>
                <w:sz w:val="28"/>
                <w:szCs w:val="28"/>
                <w:u w:val="single"/>
                <w:lang w:eastAsia="zh-CN"/>
              </w:rPr>
              <w:t>（</w:t>
            </w:r>
            <w:r>
              <w:rPr>
                <w:rFonts w:hint="eastAsia" w:ascii="黑体" w:hAnsi="黑体" w:eastAsia="黑体" w:cs="黑体"/>
                <w:b w:val="0"/>
                <w:bCs w:val="0"/>
                <w:sz w:val="28"/>
                <w:szCs w:val="28"/>
                <w:u w:val="single"/>
                <w:lang w:val="en-US" w:eastAsia="zh-CN"/>
              </w:rPr>
              <w:t>以该年为限</w:t>
            </w:r>
            <w:r>
              <w:rPr>
                <w:rFonts w:hint="eastAsia" w:ascii="黑体" w:hAnsi="黑体" w:eastAsia="黑体" w:cs="黑体"/>
                <w:b w:val="0"/>
                <w:bCs w:val="0"/>
                <w:sz w:val="28"/>
                <w:szCs w:val="28"/>
                <w:u w:val="single"/>
                <w:lang w:eastAsia="zh-CN"/>
              </w:rPr>
              <w:t>）</w:t>
            </w:r>
            <w:r>
              <w:rPr>
                <w:rFonts w:hint="eastAsia" w:ascii="黑体" w:hAnsi="黑体" w:eastAsia="黑体" w:cs="黑体"/>
                <w:b w:val="0"/>
                <w:bCs w:val="0"/>
                <w:sz w:val="28"/>
                <w:szCs w:val="28"/>
                <w:u w:val="single"/>
              </w:rPr>
              <w:t>，公需科目和校本培训学分不予结转。</w:t>
            </w:r>
          </w:p>
        </w:tc>
        <w:tc>
          <w:tcPr>
            <w:tcW w:w="6934" w:type="dxa"/>
          </w:tcPr>
          <w:p w14:paraId="23CC9BC1">
            <w:pPr>
              <w:pStyle w:val="3"/>
              <w:spacing w:line="580" w:lineRule="exact"/>
              <w:jc w:val="left"/>
              <w:rPr>
                <w:rFonts w:ascii="仿宋_GB2312" w:hAnsi="仿宋_GB2312" w:eastAsia="仿宋_GB2312" w:cs="仿宋_GB2312"/>
                <w:b w:val="0"/>
                <w:bCs w:val="0"/>
                <w:sz w:val="28"/>
                <w:szCs w:val="28"/>
              </w:rPr>
            </w:pPr>
            <w:r>
              <w:rPr>
                <w:rFonts w:hint="eastAsia" w:ascii="仿宋_GB2312" w:hAnsi="仿宋_GB2312" w:eastAsia="仿宋_GB2312" w:cs="仿宋_GB2312"/>
                <w:b w:val="0"/>
                <w:bCs w:val="0"/>
                <w:sz w:val="28"/>
                <w:szCs w:val="28"/>
              </w:rPr>
              <w:t xml:space="preserve">第五条 </w:t>
            </w:r>
            <w:r>
              <w:rPr>
                <w:rFonts w:hint="eastAsia" w:ascii="仿宋_GB2312" w:hAnsi="仿宋_GB2312" w:eastAsia="仿宋_GB2312" w:cs="仿宋_GB2312"/>
                <w:b w:val="0"/>
                <w:bCs w:val="0"/>
                <w:sz w:val="28"/>
                <w:szCs w:val="28"/>
                <w:shd w:val="clear" w:color="FFFFFF" w:fill="D9D9D9"/>
              </w:rPr>
              <w:t>中小学教师完成首次教师资格注册后，每5年申请一次定期注册，每个注册有效期内完成不少于国家规定的360个培训学时或教育主管部门核定的等量学分。</w:t>
            </w:r>
            <w:r>
              <w:rPr>
                <w:rFonts w:hint="eastAsia" w:ascii="仿宋_GB2312" w:hAnsi="仿宋_GB2312" w:eastAsia="仿宋_GB2312" w:cs="仿宋_GB2312"/>
                <w:b w:val="0"/>
                <w:bCs w:val="0"/>
                <w:sz w:val="28"/>
                <w:szCs w:val="28"/>
              </w:rPr>
              <w:t>教师参加各类继续教育，原则上每年须完成72学分，其中公需科目18学分，专业科目30学分，校（园）本培训24学分。年度专业科目超出部分可以跨年度转移计算，转移跨度以5年为限。继续教育学年为每年9月1日至次年8月31日。鼓励优学多学。</w:t>
            </w:r>
          </w:p>
        </w:tc>
      </w:tr>
      <w:tr w14:paraId="2E13C6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46" w:type="dxa"/>
          </w:tcPr>
          <w:p w14:paraId="0E147869">
            <w:pPr>
              <w:pStyle w:val="3"/>
              <w:spacing w:line="580" w:lineRule="exact"/>
              <w:jc w:val="left"/>
              <w:rPr>
                <w:rFonts w:ascii="仿宋_GB2312" w:hAnsi="仿宋_GB2312" w:eastAsia="仿宋_GB2312" w:cs="仿宋_GB2312"/>
                <w:b w:val="0"/>
                <w:bCs w:val="0"/>
                <w:sz w:val="28"/>
                <w:szCs w:val="28"/>
              </w:rPr>
            </w:pPr>
            <w:r>
              <w:rPr>
                <w:rFonts w:hint="eastAsia" w:ascii="黑体" w:hAnsi="黑体" w:eastAsia="黑体" w:cs="黑体"/>
                <w:b w:val="0"/>
                <w:bCs w:val="0"/>
                <w:sz w:val="28"/>
                <w:szCs w:val="28"/>
                <w:u w:val="single"/>
              </w:rPr>
              <w:t>第八条</w:t>
            </w:r>
            <w:r>
              <w:rPr>
                <w:rFonts w:hint="eastAsia" w:ascii="仿宋_GB2312" w:hAnsi="仿宋_GB2312" w:eastAsia="仿宋_GB2312" w:cs="仿宋_GB2312"/>
                <w:b w:val="0"/>
                <w:bCs w:val="0"/>
                <w:sz w:val="28"/>
                <w:szCs w:val="28"/>
              </w:rPr>
              <w:t xml:space="preserve"> 教师继续教育学分包括培训学分和转换学分。</w:t>
            </w:r>
          </w:p>
          <w:p w14:paraId="54309A4A">
            <w:pPr>
              <w:pStyle w:val="3"/>
              <w:spacing w:line="580" w:lineRule="exact"/>
              <w:jc w:val="left"/>
              <w:rPr>
                <w:rFonts w:ascii="仿宋_GB2312" w:hAnsi="仿宋_GB2312" w:eastAsia="仿宋_GB2312" w:cs="仿宋_GB2312"/>
                <w:b w:val="0"/>
                <w:bCs w:val="0"/>
                <w:sz w:val="28"/>
                <w:szCs w:val="28"/>
              </w:rPr>
            </w:pPr>
            <w:r>
              <w:rPr>
                <w:rFonts w:hint="eastAsia" w:ascii="黑体" w:hAnsi="黑体" w:eastAsia="黑体" w:cs="黑体"/>
                <w:b w:val="0"/>
                <w:bCs w:val="0"/>
                <w:sz w:val="28"/>
                <w:szCs w:val="28"/>
                <w:u w:val="single"/>
              </w:rPr>
              <w:t>教师参加公需科目、专业科目和校本培训均能获得培训学分。公需科目是指由省人力资源和社会保障部门组织开发的课程，内容包括重大政策、法律法规等，属于全员教师必修课。专业科目是指本行业专业技术人员必须掌握的新理论、技术，以及行业内不同类别层次专业技术人员必须具备的知识。</w:t>
            </w:r>
            <w:r>
              <w:rPr>
                <w:rFonts w:hint="eastAsia" w:ascii="仿宋_GB2312" w:hAnsi="仿宋_GB2312" w:eastAsia="仿宋_GB2312" w:cs="仿宋_GB2312"/>
                <w:b w:val="0"/>
                <w:bCs w:val="0"/>
                <w:sz w:val="28"/>
                <w:szCs w:val="28"/>
              </w:rPr>
              <w:t>校本培训是指由本校或跨校联合举办的培训。</w:t>
            </w:r>
          </w:p>
          <w:p w14:paraId="1E4C3911">
            <w:pPr>
              <w:pStyle w:val="3"/>
              <w:spacing w:line="580" w:lineRule="exact"/>
              <w:jc w:val="left"/>
              <w:rPr>
                <w:rFonts w:ascii="仿宋_GB2312" w:hAnsi="仿宋_GB2312" w:eastAsia="仿宋_GB2312" w:cs="仿宋_GB2312"/>
                <w:b w:val="0"/>
                <w:bCs w:val="0"/>
                <w:sz w:val="28"/>
                <w:szCs w:val="28"/>
              </w:rPr>
            </w:pPr>
            <w:r>
              <w:rPr>
                <w:rFonts w:hint="eastAsia" w:ascii="仿宋_GB2312" w:hAnsi="仿宋_GB2312" w:eastAsia="仿宋_GB2312" w:cs="仿宋_GB2312"/>
                <w:b w:val="0"/>
                <w:bCs w:val="0"/>
                <w:sz w:val="28"/>
                <w:szCs w:val="28"/>
              </w:rPr>
              <w:t>转换学分来自教师专业发展其他相关项目，包括在职学历教育、教科研活动、承担教师培养培训任务、选派支教、到生产单位实践等。转换学分纳入专业科目计算。</w:t>
            </w:r>
          </w:p>
        </w:tc>
        <w:tc>
          <w:tcPr>
            <w:tcW w:w="6934" w:type="dxa"/>
          </w:tcPr>
          <w:p w14:paraId="7192DF23">
            <w:pPr>
              <w:pStyle w:val="3"/>
              <w:spacing w:line="580" w:lineRule="exact"/>
              <w:jc w:val="left"/>
              <w:rPr>
                <w:rFonts w:ascii="仿宋_GB2312" w:hAnsi="仿宋_GB2312" w:eastAsia="仿宋_GB2312" w:cs="仿宋_GB2312"/>
                <w:b w:val="0"/>
                <w:bCs w:val="0"/>
                <w:sz w:val="28"/>
                <w:szCs w:val="28"/>
              </w:rPr>
            </w:pPr>
            <w:r>
              <w:rPr>
                <w:rFonts w:hint="eastAsia" w:ascii="仿宋_GB2312" w:hAnsi="仿宋_GB2312" w:eastAsia="仿宋_GB2312" w:cs="仿宋_GB2312"/>
                <w:b w:val="0"/>
                <w:bCs w:val="0"/>
                <w:sz w:val="28"/>
                <w:szCs w:val="28"/>
              </w:rPr>
              <w:t>第六条 教师继续教育学分包括培训学分和转换学分。</w:t>
            </w:r>
          </w:p>
          <w:p w14:paraId="12D3329B">
            <w:pPr>
              <w:pStyle w:val="3"/>
              <w:spacing w:line="580" w:lineRule="exact"/>
              <w:jc w:val="left"/>
              <w:rPr>
                <w:rFonts w:ascii="仿宋_GB2312" w:hAnsi="仿宋_GB2312" w:eastAsia="仿宋_GB2312" w:cs="仿宋_GB2312"/>
                <w:b w:val="0"/>
                <w:bCs w:val="0"/>
                <w:sz w:val="28"/>
                <w:szCs w:val="28"/>
              </w:rPr>
            </w:pPr>
            <w:r>
              <w:rPr>
                <w:rFonts w:hint="eastAsia" w:ascii="仿宋_GB2312" w:hAnsi="仿宋_GB2312" w:eastAsia="仿宋_GB2312" w:cs="仿宋_GB2312"/>
                <w:b w:val="0"/>
                <w:bCs w:val="0"/>
                <w:sz w:val="28"/>
                <w:szCs w:val="28"/>
                <w:shd w:val="clear" w:color="FFFFFF" w:fill="D9D9D9"/>
              </w:rPr>
              <w:t>培训学分来自公需科目、专业科目、校（园）本培训及专项培训等途径。</w:t>
            </w:r>
            <w:r>
              <w:rPr>
                <w:rFonts w:hint="eastAsia" w:ascii="仿宋_GB2312" w:hAnsi="仿宋_GB2312" w:eastAsia="仿宋_GB2312" w:cs="仿宋_GB2312"/>
                <w:b w:val="0"/>
                <w:bCs w:val="0"/>
                <w:sz w:val="28"/>
                <w:szCs w:val="28"/>
              </w:rPr>
              <w:t>深圳市教师公需科目是根据省市人力资源和社会保障部门授权主题开发的课程，属于全员教师必修课，不能用转换学分折算冲抵。专业科目包括指令性培训课程、学科限选课程与自主选学课程。校（园）本培训是指由本校或跨校联合组织的培训。</w:t>
            </w:r>
            <w:r>
              <w:rPr>
                <w:rFonts w:hint="eastAsia" w:ascii="仿宋_GB2312" w:hAnsi="仿宋_GB2312" w:eastAsia="仿宋_GB2312" w:cs="仿宋_GB2312"/>
                <w:b w:val="0"/>
                <w:bCs w:val="0"/>
                <w:sz w:val="28"/>
                <w:szCs w:val="28"/>
                <w:shd w:val="clear" w:color="FFFFFF" w:fill="D9D9D9"/>
              </w:rPr>
              <w:t>专项培训是指各级主管部门针对特定教师群体所组织的专门培训。</w:t>
            </w:r>
          </w:p>
          <w:p w14:paraId="25D2980F">
            <w:pPr>
              <w:pStyle w:val="3"/>
              <w:spacing w:line="580" w:lineRule="exact"/>
              <w:jc w:val="left"/>
              <w:rPr>
                <w:rFonts w:ascii="仿宋_GB2312" w:hAnsi="仿宋_GB2312" w:eastAsia="仿宋_GB2312" w:cs="仿宋_GB2312"/>
                <w:b w:val="0"/>
                <w:bCs w:val="0"/>
                <w:sz w:val="28"/>
                <w:szCs w:val="28"/>
              </w:rPr>
            </w:pPr>
            <w:r>
              <w:rPr>
                <w:rFonts w:hint="eastAsia" w:ascii="仿宋_GB2312" w:hAnsi="仿宋_GB2312" w:eastAsia="仿宋_GB2312" w:cs="仿宋_GB2312"/>
                <w:b w:val="0"/>
                <w:bCs w:val="0"/>
                <w:sz w:val="28"/>
                <w:szCs w:val="28"/>
              </w:rPr>
              <w:t>转换学分来自教师专业发展其他相关项目，包括在职学历教育、教科研活动、承担教师培养培训任务、选派支教、到生产单位实践等。转换学分纳入专业科目计算。</w:t>
            </w:r>
          </w:p>
        </w:tc>
      </w:tr>
      <w:tr w14:paraId="40F7CA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46" w:type="dxa"/>
          </w:tcPr>
          <w:p w14:paraId="146F70A1">
            <w:pPr>
              <w:pStyle w:val="3"/>
              <w:spacing w:line="580" w:lineRule="exact"/>
              <w:jc w:val="left"/>
              <w:rPr>
                <w:rFonts w:ascii="仿宋_GB2312" w:hAnsi="仿宋_GB2312" w:eastAsia="仿宋_GB2312" w:cs="仿宋_GB2312"/>
                <w:b w:val="0"/>
                <w:bCs w:val="0"/>
                <w:sz w:val="28"/>
                <w:szCs w:val="28"/>
              </w:rPr>
            </w:pPr>
            <w:r>
              <w:rPr>
                <w:rFonts w:hint="eastAsia" w:ascii="黑体" w:hAnsi="黑体" w:eastAsia="黑体" w:cs="黑体"/>
                <w:b w:val="0"/>
                <w:bCs w:val="0"/>
                <w:sz w:val="28"/>
                <w:szCs w:val="28"/>
                <w:u w:val="single"/>
              </w:rPr>
              <w:t>第九条</w:t>
            </w:r>
            <w:r>
              <w:rPr>
                <w:rFonts w:hint="eastAsia" w:ascii="仿宋_GB2312" w:hAnsi="仿宋_GB2312" w:eastAsia="仿宋_GB2312" w:cs="仿宋_GB2312"/>
                <w:b w:val="0"/>
                <w:bCs w:val="0"/>
                <w:sz w:val="28"/>
                <w:szCs w:val="28"/>
              </w:rPr>
              <w:t xml:space="preserve"> 主管部门通过设立必修课（公需科目）和学科限选课等落实</w:t>
            </w:r>
            <w:r>
              <w:rPr>
                <w:rFonts w:hint="eastAsia" w:ascii="黑体" w:hAnsi="黑体" w:eastAsia="黑体" w:cs="黑体"/>
                <w:b w:val="0"/>
                <w:bCs w:val="0"/>
                <w:sz w:val="28"/>
                <w:szCs w:val="28"/>
                <w:u w:val="single"/>
              </w:rPr>
              <w:t>重要的培训内容，</w:t>
            </w:r>
            <w:r>
              <w:rPr>
                <w:rFonts w:hint="eastAsia" w:ascii="仿宋_GB2312" w:hAnsi="仿宋_GB2312" w:eastAsia="仿宋_GB2312" w:cs="仿宋_GB2312"/>
                <w:b w:val="0"/>
                <w:bCs w:val="0"/>
                <w:sz w:val="28"/>
                <w:szCs w:val="28"/>
              </w:rPr>
              <w:t>学分认定给予优先保证。</w:t>
            </w:r>
          </w:p>
          <w:p w14:paraId="0F655FA4">
            <w:pPr>
              <w:pStyle w:val="3"/>
              <w:spacing w:line="580" w:lineRule="exact"/>
              <w:jc w:val="left"/>
              <w:rPr>
                <w:rFonts w:ascii="黑体" w:hAnsi="黑体" w:eastAsia="黑体" w:cs="黑体"/>
                <w:b w:val="0"/>
                <w:bCs w:val="0"/>
                <w:sz w:val="28"/>
                <w:szCs w:val="28"/>
                <w:u w:val="single"/>
              </w:rPr>
            </w:pPr>
            <w:r>
              <w:rPr>
                <w:rFonts w:hint="eastAsia" w:ascii="黑体" w:hAnsi="黑体" w:eastAsia="黑体" w:cs="黑体"/>
                <w:b w:val="0"/>
                <w:bCs w:val="0"/>
                <w:sz w:val="28"/>
                <w:szCs w:val="28"/>
                <w:u w:val="single"/>
              </w:rPr>
              <w:t>公需科目学习必须在年度规定期限内完成，逾期不再提供补学服务。</w:t>
            </w:r>
          </w:p>
          <w:p w14:paraId="1BB0FC9B">
            <w:pPr>
              <w:pStyle w:val="3"/>
              <w:spacing w:line="580" w:lineRule="exact"/>
              <w:jc w:val="left"/>
              <w:rPr>
                <w:rFonts w:ascii="仿宋_GB2312" w:hAnsi="仿宋_GB2312" w:eastAsia="仿宋_GB2312" w:cs="仿宋_GB2312"/>
                <w:b w:val="0"/>
                <w:bCs w:val="0"/>
                <w:sz w:val="28"/>
                <w:szCs w:val="28"/>
              </w:rPr>
            </w:pPr>
            <w:r>
              <w:rPr>
                <w:rFonts w:hint="eastAsia" w:ascii="仿宋_GB2312" w:hAnsi="仿宋_GB2312" w:eastAsia="仿宋_GB2312" w:cs="仿宋_GB2312"/>
                <w:b w:val="0"/>
                <w:bCs w:val="0"/>
                <w:sz w:val="28"/>
                <w:szCs w:val="28"/>
              </w:rPr>
              <w:t>专业限选课程设置应当各有侧重。</w:t>
            </w:r>
            <w:r>
              <w:rPr>
                <w:rFonts w:hint="eastAsia" w:ascii="黑体" w:hAnsi="黑体" w:eastAsia="黑体" w:cs="黑体"/>
                <w:b w:val="0"/>
                <w:bCs w:val="0"/>
                <w:sz w:val="28"/>
                <w:szCs w:val="28"/>
                <w:u w:val="single"/>
              </w:rPr>
              <w:t>普通教育教师专业限选课</w:t>
            </w:r>
            <w:r>
              <w:rPr>
                <w:rFonts w:hint="eastAsia" w:ascii="仿宋_GB2312" w:hAnsi="仿宋_GB2312" w:eastAsia="仿宋_GB2312" w:cs="仿宋_GB2312"/>
                <w:b w:val="0"/>
                <w:bCs w:val="0"/>
                <w:sz w:val="28"/>
                <w:szCs w:val="28"/>
              </w:rPr>
              <w:t>强化课程教学改革、</w:t>
            </w:r>
            <w:r>
              <w:rPr>
                <w:rFonts w:hint="eastAsia" w:ascii="黑体" w:hAnsi="黑体" w:eastAsia="黑体" w:cs="黑体"/>
                <w:b w:val="0"/>
                <w:bCs w:val="0"/>
                <w:sz w:val="28"/>
                <w:szCs w:val="28"/>
                <w:u w:val="single"/>
              </w:rPr>
              <w:t>提升教育教学能力</w:t>
            </w:r>
            <w:r>
              <w:rPr>
                <w:rFonts w:hint="eastAsia" w:ascii="仿宋_GB2312" w:hAnsi="仿宋_GB2312" w:eastAsia="仿宋_GB2312" w:cs="仿宋_GB2312"/>
                <w:b w:val="0"/>
                <w:bCs w:val="0"/>
                <w:sz w:val="28"/>
                <w:szCs w:val="28"/>
              </w:rPr>
              <w:t>等内容。</w:t>
            </w:r>
            <w:r>
              <w:rPr>
                <w:rFonts w:hint="eastAsia" w:ascii="黑体" w:hAnsi="黑体" w:eastAsia="黑体" w:cs="黑体"/>
                <w:b w:val="0"/>
                <w:bCs w:val="0"/>
                <w:sz w:val="28"/>
                <w:szCs w:val="28"/>
                <w:u w:val="single"/>
              </w:rPr>
              <w:t>职业教育教师专业限选课</w:t>
            </w:r>
            <w:r>
              <w:rPr>
                <w:rFonts w:hint="eastAsia" w:ascii="仿宋_GB2312" w:hAnsi="仿宋_GB2312" w:eastAsia="仿宋_GB2312" w:cs="仿宋_GB2312"/>
                <w:b w:val="0"/>
                <w:bCs w:val="0"/>
                <w:sz w:val="28"/>
                <w:szCs w:val="28"/>
              </w:rPr>
              <w:t>重点放在职业知识更新、职业技能提升等主题上。</w:t>
            </w:r>
            <w:r>
              <w:rPr>
                <w:rFonts w:hint="eastAsia" w:ascii="黑体" w:hAnsi="黑体" w:eastAsia="黑体" w:cs="黑体"/>
                <w:b w:val="0"/>
                <w:bCs w:val="0"/>
                <w:sz w:val="28"/>
                <w:szCs w:val="28"/>
                <w:u w:val="single"/>
              </w:rPr>
              <w:t>学前教育教师专业限选课</w:t>
            </w:r>
            <w:r>
              <w:rPr>
                <w:rFonts w:hint="eastAsia" w:ascii="仿宋_GB2312" w:hAnsi="仿宋_GB2312" w:eastAsia="仿宋_GB2312" w:cs="仿宋_GB2312"/>
                <w:b w:val="0"/>
                <w:bCs w:val="0"/>
                <w:sz w:val="28"/>
                <w:szCs w:val="28"/>
              </w:rPr>
              <w:t>强化幼儿保育与教育、幼儿研究与教学支持、家园共育等专题。</w:t>
            </w:r>
            <w:r>
              <w:rPr>
                <w:rFonts w:hint="eastAsia" w:ascii="黑体" w:hAnsi="黑体" w:eastAsia="黑体" w:cs="黑体"/>
                <w:b w:val="0"/>
                <w:bCs w:val="0"/>
                <w:sz w:val="28"/>
                <w:szCs w:val="28"/>
                <w:u w:val="single"/>
              </w:rPr>
              <w:t>特殊教育教师专业限选课</w:t>
            </w:r>
            <w:r>
              <w:rPr>
                <w:rFonts w:hint="eastAsia" w:ascii="仿宋_GB2312" w:hAnsi="仿宋_GB2312" w:eastAsia="仿宋_GB2312" w:cs="仿宋_GB2312"/>
                <w:b w:val="0"/>
                <w:bCs w:val="0"/>
                <w:sz w:val="28"/>
                <w:szCs w:val="28"/>
              </w:rPr>
              <w:t>重点</w:t>
            </w:r>
            <w:r>
              <w:rPr>
                <w:rFonts w:hint="eastAsia" w:ascii="黑体" w:hAnsi="黑体" w:eastAsia="黑体" w:cs="黑体"/>
                <w:b w:val="0"/>
                <w:bCs w:val="0"/>
                <w:sz w:val="28"/>
                <w:szCs w:val="28"/>
                <w:u w:val="single"/>
              </w:rPr>
              <w:t>落实</w:t>
            </w:r>
            <w:r>
              <w:rPr>
                <w:rFonts w:hint="eastAsia" w:ascii="仿宋_GB2312" w:hAnsi="仿宋_GB2312" w:eastAsia="仿宋_GB2312" w:cs="仿宋_GB2312"/>
                <w:b w:val="0"/>
                <w:bCs w:val="0"/>
                <w:sz w:val="28"/>
                <w:szCs w:val="28"/>
              </w:rPr>
              <w:t>特殊教育专业素养与基础教育核心学科能力等相关主题。</w:t>
            </w:r>
          </w:p>
        </w:tc>
        <w:tc>
          <w:tcPr>
            <w:tcW w:w="6934" w:type="dxa"/>
          </w:tcPr>
          <w:p w14:paraId="29DFB651">
            <w:pPr>
              <w:pStyle w:val="3"/>
              <w:spacing w:line="580" w:lineRule="exact"/>
              <w:jc w:val="left"/>
              <w:rPr>
                <w:rFonts w:ascii="仿宋_GB2312" w:hAnsi="仿宋_GB2312" w:eastAsia="仿宋_GB2312" w:cs="仿宋_GB2312"/>
                <w:b w:val="0"/>
                <w:bCs w:val="0"/>
                <w:sz w:val="28"/>
                <w:szCs w:val="28"/>
              </w:rPr>
            </w:pPr>
            <w:r>
              <w:rPr>
                <w:rFonts w:hint="eastAsia" w:ascii="仿宋_GB2312" w:hAnsi="仿宋_GB2312" w:eastAsia="仿宋_GB2312" w:cs="仿宋_GB2312"/>
                <w:b w:val="0"/>
                <w:bCs w:val="0"/>
                <w:sz w:val="28"/>
                <w:szCs w:val="28"/>
              </w:rPr>
              <w:t>第七条 主管部门通过设立必修课（公需科目）和学科限选课等落实培训内容的重要性和针对性，学分认定给予优先保证。</w:t>
            </w:r>
          </w:p>
          <w:p w14:paraId="1BABEADE">
            <w:pPr>
              <w:pStyle w:val="3"/>
              <w:spacing w:line="580" w:lineRule="exact"/>
              <w:jc w:val="left"/>
              <w:rPr>
                <w:rFonts w:ascii="仿宋_GB2312" w:hAnsi="仿宋_GB2312" w:eastAsia="仿宋_GB2312" w:cs="仿宋_GB2312"/>
                <w:b w:val="0"/>
                <w:bCs w:val="0"/>
                <w:sz w:val="28"/>
                <w:szCs w:val="28"/>
              </w:rPr>
            </w:pPr>
            <w:r>
              <w:rPr>
                <w:rFonts w:hint="eastAsia" w:ascii="仿宋_GB2312" w:hAnsi="仿宋_GB2312" w:eastAsia="仿宋_GB2312" w:cs="仿宋_GB2312"/>
                <w:b w:val="0"/>
                <w:bCs w:val="0"/>
                <w:sz w:val="28"/>
                <w:szCs w:val="28"/>
                <w:shd w:val="clear" w:color="FFFFFF" w:fill="D9D9D9"/>
              </w:rPr>
              <w:t>公需科目课程设置强调重大政策、师德师风、教育改革等主题。</w:t>
            </w:r>
          </w:p>
          <w:p w14:paraId="5A044C39">
            <w:pPr>
              <w:pStyle w:val="3"/>
              <w:spacing w:line="580" w:lineRule="exact"/>
              <w:jc w:val="left"/>
              <w:rPr>
                <w:rFonts w:ascii="仿宋_GB2312" w:hAnsi="仿宋_GB2312" w:eastAsia="仿宋_GB2312" w:cs="仿宋_GB2312"/>
                <w:b w:val="0"/>
                <w:bCs w:val="0"/>
                <w:sz w:val="28"/>
                <w:szCs w:val="28"/>
              </w:rPr>
            </w:pPr>
            <w:r>
              <w:rPr>
                <w:rFonts w:hint="eastAsia" w:ascii="仿宋_GB2312" w:hAnsi="仿宋_GB2312" w:eastAsia="仿宋_GB2312" w:cs="仿宋_GB2312"/>
                <w:b w:val="0"/>
                <w:bCs w:val="0"/>
                <w:sz w:val="28"/>
                <w:szCs w:val="28"/>
              </w:rPr>
              <w:t>专业限选课程设置应当各有侧重。普通教育教师培训强化课程教学改革、教育教学技能等内容。职业教育教师培训重点放在职业知识更新、职业技能提升，</w:t>
            </w:r>
            <w:r>
              <w:rPr>
                <w:rFonts w:hint="eastAsia" w:ascii="仿宋_GB2312" w:hAnsi="仿宋_GB2312" w:eastAsia="仿宋_GB2312" w:cs="仿宋_GB2312"/>
                <w:b w:val="0"/>
                <w:bCs w:val="0"/>
                <w:sz w:val="28"/>
                <w:szCs w:val="28"/>
                <w:shd w:val="clear" w:color="FFFFFF" w:fill="D9D9D9"/>
              </w:rPr>
              <w:t>课程设计、教学改进</w:t>
            </w:r>
            <w:r>
              <w:rPr>
                <w:rFonts w:hint="eastAsia" w:ascii="仿宋_GB2312" w:hAnsi="仿宋_GB2312" w:eastAsia="仿宋_GB2312" w:cs="仿宋_GB2312"/>
                <w:b w:val="0"/>
                <w:bCs w:val="0"/>
                <w:sz w:val="28"/>
                <w:szCs w:val="28"/>
              </w:rPr>
              <w:t>等主题上。学前教育教师培训强化幼儿保育与教育、幼儿研究与教学支持、家园共育等专题。特殊教育教师培训重点放在特殊教育专业能力与基础教育核心学科能力等相关主题。</w:t>
            </w:r>
          </w:p>
        </w:tc>
      </w:tr>
      <w:tr w14:paraId="01D483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46" w:type="dxa"/>
          </w:tcPr>
          <w:p w14:paraId="1161791C">
            <w:pPr>
              <w:pStyle w:val="3"/>
              <w:spacing w:line="580" w:lineRule="exact"/>
              <w:jc w:val="left"/>
              <w:rPr>
                <w:rFonts w:ascii="仿宋_GB2312" w:hAnsi="仿宋_GB2312" w:eastAsia="仿宋_GB2312" w:cs="仿宋_GB2312"/>
                <w:b w:val="0"/>
                <w:bCs w:val="0"/>
                <w:sz w:val="28"/>
                <w:szCs w:val="28"/>
              </w:rPr>
            </w:pPr>
            <w:r>
              <w:rPr>
                <w:rFonts w:hint="eastAsia" w:ascii="黑体" w:hAnsi="黑体" w:eastAsia="黑体" w:cs="黑体"/>
                <w:b w:val="0"/>
                <w:bCs w:val="0"/>
                <w:sz w:val="28"/>
                <w:szCs w:val="28"/>
                <w:u w:val="single"/>
              </w:rPr>
              <w:t>第十条</w:t>
            </w:r>
            <w:r>
              <w:rPr>
                <w:rFonts w:hint="eastAsia" w:ascii="仿宋_GB2312" w:hAnsi="仿宋_GB2312" w:eastAsia="仿宋_GB2312" w:cs="仿宋_GB2312"/>
                <w:b w:val="0"/>
                <w:bCs w:val="0"/>
                <w:sz w:val="28"/>
                <w:szCs w:val="28"/>
              </w:rPr>
              <w:t xml:space="preserve"> 按照分类分层培训要求，教师参加继续教育，原则上须在市区</w:t>
            </w:r>
            <w:r>
              <w:rPr>
                <w:rFonts w:hint="eastAsia" w:ascii="黑体" w:hAnsi="黑体" w:eastAsia="黑体" w:cs="黑体"/>
                <w:b w:val="0"/>
                <w:bCs w:val="0"/>
                <w:sz w:val="28"/>
                <w:szCs w:val="28"/>
                <w:u w:val="single"/>
              </w:rPr>
              <w:t>主管部门</w:t>
            </w:r>
            <w:r>
              <w:rPr>
                <w:rFonts w:hint="eastAsia" w:ascii="仿宋_GB2312" w:hAnsi="仿宋_GB2312" w:eastAsia="仿宋_GB2312" w:cs="仿宋_GB2312"/>
                <w:b w:val="0"/>
                <w:bCs w:val="0"/>
                <w:sz w:val="28"/>
                <w:szCs w:val="28"/>
              </w:rPr>
              <w:t>及学校统筹指导下根据</w:t>
            </w:r>
            <w:r>
              <w:rPr>
                <w:rFonts w:hint="eastAsia" w:ascii="黑体" w:hAnsi="黑体" w:eastAsia="黑体" w:cs="黑体"/>
                <w:b w:val="0"/>
                <w:bCs w:val="0"/>
                <w:sz w:val="28"/>
                <w:szCs w:val="28"/>
                <w:u w:val="single"/>
              </w:rPr>
              <w:t>类别</w:t>
            </w:r>
            <w:r>
              <w:rPr>
                <w:rFonts w:hint="eastAsia" w:ascii="仿宋_GB2312" w:hAnsi="仿宋_GB2312" w:eastAsia="仿宋_GB2312" w:cs="仿宋_GB2312"/>
                <w:b w:val="0"/>
                <w:bCs w:val="0"/>
                <w:sz w:val="28"/>
                <w:szCs w:val="28"/>
              </w:rPr>
              <w:t>、学科、学段</w:t>
            </w:r>
            <w:r>
              <w:rPr>
                <w:rFonts w:hint="eastAsia" w:ascii="黑体" w:hAnsi="黑体" w:eastAsia="黑体" w:cs="黑体"/>
                <w:b w:val="0"/>
                <w:bCs w:val="0"/>
                <w:sz w:val="28"/>
                <w:szCs w:val="28"/>
                <w:u w:val="single"/>
              </w:rPr>
              <w:t>及个人发展需求进行选择学习。</w:t>
            </w:r>
          </w:p>
        </w:tc>
        <w:tc>
          <w:tcPr>
            <w:tcW w:w="6934" w:type="dxa"/>
          </w:tcPr>
          <w:p w14:paraId="5A1382CE">
            <w:pPr>
              <w:pStyle w:val="3"/>
              <w:spacing w:line="580" w:lineRule="exact"/>
              <w:jc w:val="left"/>
              <w:rPr>
                <w:rFonts w:ascii="仿宋_GB2312" w:hAnsi="仿宋_GB2312" w:eastAsia="仿宋_GB2312" w:cs="仿宋_GB2312"/>
                <w:b w:val="0"/>
                <w:bCs w:val="0"/>
                <w:sz w:val="28"/>
                <w:szCs w:val="28"/>
              </w:rPr>
            </w:pPr>
            <w:r>
              <w:rPr>
                <w:rFonts w:hint="eastAsia" w:ascii="仿宋_GB2312" w:hAnsi="仿宋_GB2312" w:eastAsia="仿宋_GB2312" w:cs="仿宋_GB2312"/>
                <w:b w:val="0"/>
                <w:bCs w:val="0"/>
                <w:sz w:val="28"/>
                <w:szCs w:val="28"/>
              </w:rPr>
              <w:t>第八条 按照分层分类培训要求，教师参加继续教育</w:t>
            </w:r>
            <w:r>
              <w:rPr>
                <w:rFonts w:hint="eastAsia" w:ascii="仿宋_GB2312" w:hAnsi="仿宋_GB2312" w:eastAsia="仿宋_GB2312" w:cs="仿宋_GB2312"/>
                <w:b w:val="0"/>
                <w:bCs w:val="0"/>
                <w:sz w:val="28"/>
                <w:szCs w:val="28"/>
                <w:highlight w:val="lightGray"/>
              </w:rPr>
              <w:t>选课</w:t>
            </w:r>
            <w:r>
              <w:rPr>
                <w:rFonts w:hint="eastAsia" w:ascii="仿宋_GB2312" w:hAnsi="仿宋_GB2312" w:eastAsia="仿宋_GB2312" w:cs="仿宋_GB2312"/>
                <w:b w:val="0"/>
                <w:bCs w:val="0"/>
                <w:sz w:val="28"/>
                <w:szCs w:val="28"/>
              </w:rPr>
              <w:t>，原则上须在市区</w:t>
            </w:r>
            <w:r>
              <w:rPr>
                <w:rFonts w:hint="eastAsia" w:ascii="仿宋_GB2312" w:hAnsi="仿宋_GB2312" w:eastAsia="仿宋_GB2312" w:cs="仿宋_GB2312"/>
                <w:b w:val="0"/>
                <w:bCs w:val="0"/>
                <w:sz w:val="28"/>
                <w:szCs w:val="28"/>
                <w:shd w:val="clear" w:color="FFFFFF" w:fill="D9D9D9"/>
              </w:rPr>
              <w:t>教师继续教育</w:t>
            </w:r>
            <w:r>
              <w:rPr>
                <w:rFonts w:hint="eastAsia" w:ascii="仿宋_GB2312" w:hAnsi="仿宋_GB2312" w:eastAsia="仿宋_GB2312" w:cs="仿宋_GB2312"/>
                <w:b w:val="0"/>
                <w:bCs w:val="0"/>
                <w:sz w:val="28"/>
                <w:szCs w:val="28"/>
              </w:rPr>
              <w:t>主管部门及学校统筹指导下根据学段、学科和发展阶段选班学习。</w:t>
            </w:r>
          </w:p>
        </w:tc>
      </w:tr>
      <w:tr w14:paraId="667D8D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46" w:type="dxa"/>
          </w:tcPr>
          <w:p w14:paraId="72E3AB5B">
            <w:pPr>
              <w:pStyle w:val="3"/>
              <w:spacing w:line="580" w:lineRule="exact"/>
              <w:rPr>
                <w:rFonts w:ascii="仿宋_GB2312" w:hAnsi="仿宋_GB2312" w:eastAsia="仿宋_GB2312" w:cs="仿宋_GB2312"/>
                <w:b w:val="0"/>
                <w:bCs w:val="0"/>
                <w:sz w:val="28"/>
                <w:szCs w:val="28"/>
              </w:rPr>
            </w:pPr>
            <w:r>
              <w:rPr>
                <w:rFonts w:hint="eastAsia" w:ascii="仿宋_GB2312" w:hAnsi="仿宋_GB2312" w:eastAsia="仿宋_GB2312" w:cs="仿宋_GB2312"/>
                <w:b w:val="0"/>
                <w:bCs w:val="0"/>
                <w:sz w:val="28"/>
                <w:szCs w:val="28"/>
              </w:rPr>
              <w:t>第三章 培训学分计算</w:t>
            </w:r>
          </w:p>
        </w:tc>
        <w:tc>
          <w:tcPr>
            <w:tcW w:w="6934" w:type="dxa"/>
          </w:tcPr>
          <w:p w14:paraId="2D17B4AD">
            <w:pPr>
              <w:pStyle w:val="3"/>
              <w:spacing w:line="580" w:lineRule="exact"/>
              <w:rPr>
                <w:rFonts w:ascii="仿宋_GB2312" w:hAnsi="仿宋_GB2312" w:eastAsia="仿宋_GB2312" w:cs="仿宋_GB2312"/>
                <w:b w:val="0"/>
                <w:bCs w:val="0"/>
                <w:sz w:val="28"/>
                <w:szCs w:val="28"/>
              </w:rPr>
            </w:pPr>
            <w:r>
              <w:rPr>
                <w:rFonts w:hint="eastAsia" w:ascii="仿宋_GB2312" w:hAnsi="仿宋_GB2312" w:eastAsia="仿宋_GB2312" w:cs="仿宋_GB2312"/>
                <w:b w:val="0"/>
                <w:bCs w:val="0"/>
                <w:sz w:val="28"/>
                <w:szCs w:val="28"/>
              </w:rPr>
              <w:t>第三章 培训学分计算</w:t>
            </w:r>
          </w:p>
        </w:tc>
      </w:tr>
      <w:tr w14:paraId="5E66AF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46" w:type="dxa"/>
          </w:tcPr>
          <w:p w14:paraId="3DAB2A99">
            <w:pPr>
              <w:pStyle w:val="3"/>
              <w:spacing w:line="580" w:lineRule="exact"/>
              <w:jc w:val="left"/>
              <w:rPr>
                <w:rFonts w:ascii="仿宋_GB2312" w:hAnsi="仿宋_GB2312" w:eastAsia="仿宋_GB2312" w:cs="仿宋_GB2312"/>
                <w:b w:val="0"/>
                <w:bCs w:val="0"/>
                <w:sz w:val="28"/>
                <w:szCs w:val="28"/>
              </w:rPr>
            </w:pPr>
            <w:r>
              <w:rPr>
                <w:rFonts w:hint="eastAsia" w:ascii="仿宋_GB2312" w:hAnsi="仿宋_GB2312" w:eastAsia="仿宋_GB2312" w:cs="仿宋_GB2312"/>
                <w:b w:val="0"/>
                <w:bCs w:val="0"/>
                <w:sz w:val="28"/>
                <w:szCs w:val="28"/>
              </w:rPr>
              <w:t>第十一条 培训学分是教师参加培训的学时数量和学习质量的综合计量单位，规定1培训学时记为1基本学分。</w:t>
            </w:r>
          </w:p>
          <w:p w14:paraId="555E14C4">
            <w:pPr>
              <w:pStyle w:val="3"/>
              <w:spacing w:line="580" w:lineRule="exact"/>
              <w:jc w:val="left"/>
              <w:rPr>
                <w:rFonts w:ascii="黑体" w:hAnsi="黑体" w:eastAsia="黑体" w:cs="黑体"/>
                <w:b w:val="0"/>
                <w:bCs w:val="0"/>
                <w:sz w:val="28"/>
                <w:szCs w:val="28"/>
                <w:u w:val="single"/>
              </w:rPr>
            </w:pPr>
            <w:r>
              <w:rPr>
                <w:rFonts w:hint="eastAsia" w:ascii="黑体" w:hAnsi="黑体" w:eastAsia="黑体" w:cs="黑体"/>
                <w:b w:val="0"/>
                <w:bCs w:val="0"/>
                <w:sz w:val="28"/>
                <w:szCs w:val="28"/>
                <w:u w:val="single"/>
              </w:rPr>
              <w:t>培训学分=</w:t>
            </w:r>
            <w:r>
              <w:rPr>
                <w:rFonts w:hint="eastAsia" w:ascii="黑体" w:hAnsi="黑体" w:eastAsia="黑体" w:cs="黑体"/>
                <w:b w:val="0"/>
                <w:bCs w:val="0"/>
                <w:sz w:val="28"/>
                <w:szCs w:val="28"/>
                <w:u w:val="single"/>
                <w:lang w:val="en-US" w:eastAsia="zh-CN"/>
              </w:rPr>
              <w:t>培训学时</w:t>
            </w:r>
            <w:r>
              <w:rPr>
                <w:rFonts w:hint="eastAsia" w:ascii="黑体" w:hAnsi="黑体" w:eastAsia="黑体" w:cs="黑体"/>
                <w:b w:val="0"/>
                <w:bCs w:val="0"/>
                <w:sz w:val="28"/>
                <w:szCs w:val="28"/>
                <w:u w:val="single"/>
              </w:rPr>
              <w:t>×</w:t>
            </w:r>
            <w:r>
              <w:rPr>
                <w:rFonts w:hint="eastAsia" w:ascii="黑体" w:hAnsi="黑体" w:eastAsia="黑体" w:cs="黑体"/>
                <w:b w:val="0"/>
                <w:bCs w:val="0"/>
                <w:sz w:val="28"/>
                <w:szCs w:val="28"/>
                <w:u w:val="single"/>
                <w:lang w:val="en-US" w:eastAsia="zh-CN"/>
              </w:rPr>
              <w:t>1基本学分/学时</w:t>
            </w:r>
            <w:r>
              <w:rPr>
                <w:rFonts w:hint="eastAsia" w:ascii="黑体" w:hAnsi="黑体" w:eastAsia="黑体" w:cs="黑体"/>
                <w:b w:val="0"/>
                <w:bCs w:val="0"/>
                <w:sz w:val="28"/>
                <w:szCs w:val="28"/>
                <w:u w:val="single"/>
              </w:rPr>
              <w:t>×项目系数</w:t>
            </w:r>
          </w:p>
          <w:p w14:paraId="66193556">
            <w:pPr>
              <w:pStyle w:val="3"/>
              <w:spacing w:line="580" w:lineRule="exact"/>
              <w:jc w:val="left"/>
              <w:rPr>
                <w:rFonts w:ascii="仿宋_GB2312" w:hAnsi="仿宋_GB2312" w:eastAsia="仿宋_GB2312" w:cs="仿宋_GB2312"/>
                <w:b w:val="0"/>
                <w:bCs w:val="0"/>
                <w:sz w:val="28"/>
                <w:szCs w:val="28"/>
              </w:rPr>
            </w:pPr>
            <w:r>
              <w:rPr>
                <w:rFonts w:hint="eastAsia" w:ascii="仿宋_GB2312" w:hAnsi="仿宋_GB2312" w:eastAsia="仿宋_GB2312" w:cs="仿宋_GB2312"/>
                <w:b w:val="0"/>
                <w:bCs w:val="0"/>
                <w:sz w:val="28"/>
                <w:szCs w:val="28"/>
              </w:rPr>
              <w:t>国家级培训项目系数为1.2,</w:t>
            </w:r>
            <w:bookmarkStart w:id="2" w:name="_Hlk54967137"/>
            <w:r>
              <w:rPr>
                <w:rFonts w:hint="eastAsia" w:ascii="仿宋_GB2312" w:hAnsi="仿宋_GB2312" w:eastAsia="仿宋_GB2312" w:cs="仿宋_GB2312"/>
                <w:b w:val="0"/>
                <w:bCs w:val="0"/>
                <w:sz w:val="28"/>
                <w:szCs w:val="28"/>
              </w:rPr>
              <w:t>省级培训项目系数</w:t>
            </w:r>
            <w:bookmarkEnd w:id="2"/>
            <w:r>
              <w:rPr>
                <w:rFonts w:hint="eastAsia" w:ascii="仿宋_GB2312" w:hAnsi="仿宋_GB2312" w:eastAsia="仿宋_GB2312" w:cs="仿宋_GB2312"/>
                <w:b w:val="0"/>
                <w:bCs w:val="0"/>
                <w:sz w:val="28"/>
                <w:szCs w:val="28"/>
              </w:rPr>
              <w:t>为1.1，公需科目、校本培训以及难以确定层次的培训项目系数均为1.0。</w:t>
            </w:r>
          </w:p>
        </w:tc>
        <w:tc>
          <w:tcPr>
            <w:tcW w:w="6934" w:type="dxa"/>
          </w:tcPr>
          <w:p w14:paraId="48F506D6">
            <w:pPr>
              <w:pStyle w:val="3"/>
              <w:spacing w:line="580" w:lineRule="exact"/>
              <w:jc w:val="left"/>
              <w:rPr>
                <w:rFonts w:ascii="仿宋_GB2312" w:hAnsi="仿宋_GB2312" w:eastAsia="仿宋_GB2312" w:cs="仿宋_GB2312"/>
                <w:b w:val="0"/>
                <w:bCs w:val="0"/>
                <w:sz w:val="28"/>
                <w:szCs w:val="28"/>
              </w:rPr>
            </w:pPr>
            <w:r>
              <w:rPr>
                <w:rFonts w:hint="eastAsia" w:ascii="仿宋_GB2312" w:hAnsi="仿宋_GB2312" w:eastAsia="仿宋_GB2312" w:cs="仿宋_GB2312"/>
                <w:b w:val="0"/>
                <w:bCs w:val="0"/>
                <w:sz w:val="28"/>
                <w:szCs w:val="28"/>
              </w:rPr>
              <w:t>第十条 培训学分是教师参加培训的学时数量和学习质量的综合计量单位，规定1培训学时记为1基本学分。</w:t>
            </w:r>
          </w:p>
          <w:p w14:paraId="5B10FB5E">
            <w:pPr>
              <w:pStyle w:val="3"/>
              <w:spacing w:line="580" w:lineRule="exact"/>
              <w:jc w:val="left"/>
              <w:rPr>
                <w:rFonts w:ascii="仿宋_GB2312" w:hAnsi="仿宋_GB2312" w:eastAsia="仿宋_GB2312" w:cs="仿宋_GB2312"/>
                <w:b w:val="0"/>
                <w:bCs w:val="0"/>
                <w:sz w:val="28"/>
                <w:szCs w:val="28"/>
              </w:rPr>
            </w:pPr>
            <w:r>
              <w:rPr>
                <w:rFonts w:hint="eastAsia" w:ascii="仿宋_GB2312" w:hAnsi="仿宋_GB2312" w:eastAsia="仿宋_GB2312" w:cs="仿宋_GB2312"/>
                <w:b w:val="0"/>
                <w:bCs w:val="0"/>
                <w:sz w:val="28"/>
                <w:szCs w:val="28"/>
              </w:rPr>
              <w:t>培训学分=计时学分×课程（项目）系数</w:t>
            </w:r>
            <w:r>
              <w:rPr>
                <w:rFonts w:hint="eastAsia" w:ascii="仿宋_GB2312" w:hAnsi="仿宋_GB2312" w:eastAsia="仿宋_GB2312" w:cs="仿宋_GB2312"/>
                <w:b w:val="0"/>
                <w:bCs w:val="0"/>
                <w:sz w:val="28"/>
                <w:szCs w:val="28"/>
                <w:shd w:val="clear" w:color="FFFFFF" w:fill="D9D9D9"/>
              </w:rPr>
              <w:t>×考核成绩系数</w:t>
            </w:r>
          </w:p>
          <w:p w14:paraId="56DE16D5">
            <w:pPr>
              <w:pStyle w:val="3"/>
              <w:spacing w:line="580" w:lineRule="exact"/>
              <w:jc w:val="left"/>
              <w:rPr>
                <w:rFonts w:ascii="仿宋_GB2312" w:hAnsi="仿宋_GB2312" w:eastAsia="仿宋_GB2312" w:cs="仿宋_GB2312"/>
                <w:b w:val="0"/>
                <w:bCs w:val="0"/>
                <w:sz w:val="28"/>
                <w:szCs w:val="28"/>
              </w:rPr>
            </w:pPr>
            <w:r>
              <w:rPr>
                <w:rFonts w:hint="eastAsia" w:ascii="仿宋_GB2312" w:hAnsi="仿宋_GB2312" w:eastAsia="仿宋_GB2312" w:cs="仿宋_GB2312"/>
                <w:b w:val="0"/>
                <w:bCs w:val="0"/>
                <w:sz w:val="28"/>
                <w:szCs w:val="28"/>
                <w:shd w:val="clear" w:color="FFFFFF" w:fill="D9D9D9"/>
              </w:rPr>
              <w:t>计时学分=课程（项目）学分-请假学分。</w:t>
            </w:r>
          </w:p>
          <w:p w14:paraId="06DD5645">
            <w:pPr>
              <w:pStyle w:val="3"/>
              <w:spacing w:line="580" w:lineRule="exact"/>
              <w:jc w:val="left"/>
              <w:rPr>
                <w:rFonts w:ascii="仿宋_GB2312" w:hAnsi="仿宋_GB2312" w:eastAsia="仿宋_GB2312" w:cs="仿宋_GB2312"/>
                <w:b w:val="0"/>
                <w:bCs w:val="0"/>
                <w:sz w:val="28"/>
                <w:szCs w:val="28"/>
              </w:rPr>
            </w:pPr>
            <w:r>
              <w:rPr>
                <w:rFonts w:hint="eastAsia" w:ascii="仿宋_GB2312" w:hAnsi="仿宋_GB2312" w:eastAsia="仿宋_GB2312" w:cs="仿宋_GB2312"/>
                <w:b w:val="0"/>
                <w:bCs w:val="0"/>
                <w:sz w:val="28"/>
                <w:szCs w:val="28"/>
                <w:shd w:val="clear" w:color="FFFFFF" w:fill="D9D9D9"/>
              </w:rPr>
              <w:t>单个集中培训项目按上述公式计算，如果超过270学分，最多计入个人培训账户270学分。学分精确到小数点后1位，尾数实行四舍五入法。</w:t>
            </w:r>
          </w:p>
        </w:tc>
      </w:tr>
      <w:tr w14:paraId="5274B8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46" w:type="dxa"/>
          </w:tcPr>
          <w:p w14:paraId="4F2F64E6">
            <w:pPr>
              <w:pStyle w:val="3"/>
              <w:spacing w:line="580" w:lineRule="exact"/>
              <w:jc w:val="left"/>
              <w:rPr>
                <w:rFonts w:ascii="仿宋_GB2312" w:hAnsi="仿宋_GB2312" w:eastAsia="仿宋_GB2312" w:cs="仿宋_GB2312"/>
                <w:b w:val="0"/>
                <w:bCs w:val="0"/>
                <w:sz w:val="28"/>
                <w:szCs w:val="28"/>
              </w:rPr>
            </w:pPr>
            <w:r>
              <w:rPr>
                <w:rFonts w:hint="eastAsia" w:ascii="黑体" w:hAnsi="黑体" w:eastAsia="黑体" w:cs="黑体"/>
                <w:b w:val="0"/>
                <w:bCs w:val="0"/>
                <w:sz w:val="28"/>
                <w:szCs w:val="28"/>
                <w:u w:val="single"/>
              </w:rPr>
              <w:t>第十二条</w:t>
            </w:r>
            <w:r>
              <w:rPr>
                <w:rFonts w:hint="eastAsia" w:ascii="仿宋_GB2312" w:hAnsi="仿宋_GB2312" w:eastAsia="仿宋_GB2312" w:cs="仿宋_GB2312"/>
                <w:b w:val="0"/>
                <w:bCs w:val="0"/>
                <w:sz w:val="28"/>
                <w:szCs w:val="28"/>
              </w:rPr>
              <w:t xml:space="preserve"> </w:t>
            </w:r>
            <w:r>
              <w:rPr>
                <w:rFonts w:hint="eastAsia" w:ascii="黑体" w:hAnsi="黑体" w:eastAsia="黑体" w:cs="黑体"/>
                <w:b w:val="0"/>
                <w:bCs w:val="0"/>
                <w:sz w:val="28"/>
                <w:szCs w:val="28"/>
                <w:u w:val="single"/>
                <w:lang w:val="en-US" w:eastAsia="zh-CN"/>
              </w:rPr>
              <w:t>培训一天按8学分计算；不足一天的，按每45分钟1学时计算学分。</w:t>
            </w:r>
            <w:r>
              <w:rPr>
                <w:rFonts w:hint="eastAsia" w:ascii="仿宋_GB2312" w:hAnsi="仿宋_GB2312" w:eastAsia="仿宋_GB2312" w:cs="仿宋_GB2312"/>
                <w:b w:val="0"/>
                <w:bCs w:val="0"/>
                <w:sz w:val="28"/>
                <w:szCs w:val="28"/>
              </w:rPr>
              <w:t>无论项目（课程）长短，请假学分超过总学分20%的，本项目（课程）考核记为“不合格”，记学分为0。</w:t>
            </w:r>
          </w:p>
        </w:tc>
        <w:tc>
          <w:tcPr>
            <w:tcW w:w="6934" w:type="dxa"/>
          </w:tcPr>
          <w:p w14:paraId="0BE7A6DC">
            <w:pPr>
              <w:pStyle w:val="3"/>
              <w:spacing w:line="580" w:lineRule="exact"/>
              <w:jc w:val="left"/>
              <w:rPr>
                <w:rFonts w:ascii="仿宋_GB2312" w:hAnsi="仿宋_GB2312" w:eastAsia="仿宋_GB2312" w:cs="仿宋_GB2312"/>
                <w:b w:val="0"/>
                <w:bCs w:val="0"/>
                <w:sz w:val="28"/>
                <w:szCs w:val="28"/>
              </w:rPr>
            </w:pPr>
            <w:r>
              <w:rPr>
                <w:rFonts w:hint="eastAsia" w:ascii="仿宋_GB2312" w:hAnsi="仿宋_GB2312" w:eastAsia="仿宋_GB2312" w:cs="仿宋_GB2312"/>
                <w:b w:val="0"/>
                <w:bCs w:val="0"/>
                <w:sz w:val="28"/>
                <w:szCs w:val="28"/>
              </w:rPr>
              <w:t>第十一条 一天培训记6学时，</w:t>
            </w:r>
            <w:r>
              <w:rPr>
                <w:rFonts w:hint="eastAsia" w:ascii="仿宋_GB2312" w:hAnsi="仿宋_GB2312" w:eastAsia="仿宋_GB2312" w:cs="仿宋_GB2312"/>
                <w:b w:val="0"/>
                <w:bCs w:val="0"/>
                <w:sz w:val="28"/>
                <w:szCs w:val="28"/>
                <w:shd w:val="clear" w:color="FFFFFF" w:fill="D9D9D9"/>
              </w:rPr>
              <w:t>请假1学时即扣除1个学分。</w:t>
            </w:r>
            <w:r>
              <w:rPr>
                <w:rFonts w:hint="eastAsia" w:ascii="仿宋_GB2312" w:hAnsi="仿宋_GB2312" w:eastAsia="仿宋_GB2312" w:cs="仿宋_GB2312"/>
                <w:b w:val="0"/>
                <w:bCs w:val="0"/>
                <w:sz w:val="28"/>
                <w:szCs w:val="28"/>
              </w:rPr>
              <w:t>无论课程（项目）长短，请假学分超过总学分20%的，</w:t>
            </w:r>
            <w:r>
              <w:rPr>
                <w:rFonts w:hint="eastAsia" w:ascii="仿宋_GB2312" w:hAnsi="仿宋_GB2312" w:eastAsia="仿宋_GB2312" w:cs="仿宋_GB2312"/>
                <w:b w:val="0"/>
                <w:bCs w:val="0"/>
                <w:sz w:val="28"/>
                <w:szCs w:val="28"/>
                <w:shd w:val="clear" w:color="FFFFFF" w:fill="D9D9D9"/>
              </w:rPr>
              <w:t>考核成绩系数为“0”，</w:t>
            </w:r>
            <w:r>
              <w:rPr>
                <w:rFonts w:hint="eastAsia" w:ascii="仿宋_GB2312" w:hAnsi="仿宋_GB2312" w:eastAsia="仿宋_GB2312" w:cs="仿宋_GB2312"/>
                <w:b w:val="0"/>
                <w:bCs w:val="0"/>
                <w:sz w:val="28"/>
                <w:szCs w:val="28"/>
              </w:rPr>
              <w:t>本课程（项目）考核为“不合格”。</w:t>
            </w:r>
          </w:p>
        </w:tc>
      </w:tr>
      <w:tr w14:paraId="280E7B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46" w:type="dxa"/>
          </w:tcPr>
          <w:p w14:paraId="3D40E3E5">
            <w:pPr>
              <w:pStyle w:val="3"/>
              <w:spacing w:line="580" w:lineRule="exact"/>
              <w:jc w:val="left"/>
              <w:rPr>
                <w:rFonts w:ascii="仿宋_GB2312" w:hAnsi="仿宋_GB2312" w:eastAsia="仿宋_GB2312" w:cs="仿宋_GB2312"/>
                <w:b w:val="0"/>
                <w:bCs w:val="0"/>
                <w:sz w:val="28"/>
                <w:szCs w:val="28"/>
              </w:rPr>
            </w:pPr>
            <w:r>
              <w:rPr>
                <w:rFonts w:hint="eastAsia" w:ascii="仿宋_GB2312" w:hAnsi="仿宋_GB2312" w:eastAsia="仿宋_GB2312" w:cs="仿宋_GB2312"/>
                <w:b w:val="0"/>
                <w:bCs w:val="0"/>
                <w:sz w:val="28"/>
                <w:szCs w:val="28"/>
              </w:rPr>
              <w:t xml:space="preserve">第十三条 </w:t>
            </w:r>
            <w:r>
              <w:rPr>
                <w:rFonts w:hint="eastAsia" w:ascii="黑体" w:hAnsi="黑体" w:eastAsia="黑体" w:cs="黑体"/>
                <w:b w:val="0"/>
                <w:bCs w:val="0"/>
                <w:sz w:val="28"/>
                <w:szCs w:val="28"/>
                <w:u w:val="single"/>
              </w:rPr>
              <w:t>新入职</w:t>
            </w:r>
            <w:r>
              <w:rPr>
                <w:rFonts w:hint="eastAsia" w:ascii="黑体" w:hAnsi="黑体" w:eastAsia="黑体" w:cs="黑体"/>
                <w:b w:val="0"/>
                <w:bCs w:val="0"/>
                <w:sz w:val="28"/>
                <w:szCs w:val="28"/>
                <w:u w:val="single"/>
                <w:lang w:eastAsia="zh-CN"/>
              </w:rPr>
              <w:t>（</w:t>
            </w:r>
            <w:r>
              <w:rPr>
                <w:rFonts w:hint="eastAsia" w:ascii="黑体" w:hAnsi="黑体" w:eastAsia="黑体" w:cs="黑体"/>
                <w:b w:val="0"/>
                <w:bCs w:val="0"/>
                <w:sz w:val="28"/>
                <w:szCs w:val="28"/>
                <w:u w:val="single"/>
                <w:lang w:val="en-US" w:eastAsia="zh-CN"/>
              </w:rPr>
              <w:t>不含幼儿园教师</w:t>
            </w:r>
            <w:r>
              <w:rPr>
                <w:rFonts w:hint="eastAsia" w:ascii="黑体" w:hAnsi="黑体" w:eastAsia="黑体" w:cs="黑体"/>
                <w:b w:val="0"/>
                <w:bCs w:val="0"/>
                <w:sz w:val="28"/>
                <w:szCs w:val="28"/>
                <w:u w:val="single"/>
                <w:lang w:eastAsia="zh-CN"/>
              </w:rPr>
              <w:t>）</w:t>
            </w:r>
            <w:r>
              <w:rPr>
                <w:rFonts w:hint="eastAsia" w:ascii="仿宋_GB2312" w:hAnsi="仿宋_GB2312" w:eastAsia="仿宋_GB2312" w:cs="仿宋_GB2312"/>
                <w:b w:val="0"/>
                <w:bCs w:val="0"/>
                <w:sz w:val="28"/>
                <w:szCs w:val="28"/>
              </w:rPr>
              <w:t>教师在试用期内须参加不少于120学分的新任教师培训，</w:t>
            </w:r>
            <w:r>
              <w:rPr>
                <w:rFonts w:hint="eastAsia" w:ascii="黑体" w:hAnsi="黑体" w:eastAsia="黑体" w:cs="黑体"/>
                <w:b w:val="0"/>
                <w:bCs w:val="0"/>
                <w:sz w:val="28"/>
                <w:szCs w:val="28"/>
                <w:u w:val="single"/>
              </w:rPr>
              <w:t>其中市区教育主管部门组织培训不少于60学分，学校组织培训不少于60学分，经考核合格记为专业科目学分。</w:t>
            </w:r>
          </w:p>
          <w:p w14:paraId="1AF9C4F9">
            <w:pPr>
              <w:pStyle w:val="3"/>
              <w:spacing w:line="580" w:lineRule="exact"/>
              <w:jc w:val="left"/>
              <w:rPr>
                <w:rFonts w:ascii="仿宋_GB2312" w:hAnsi="仿宋_GB2312" w:eastAsia="仿宋_GB2312" w:cs="仿宋_GB2312"/>
                <w:b w:val="0"/>
                <w:bCs w:val="0"/>
                <w:sz w:val="28"/>
                <w:szCs w:val="28"/>
              </w:rPr>
            </w:pPr>
            <w:r>
              <w:rPr>
                <w:rFonts w:hint="eastAsia" w:ascii="黑体" w:hAnsi="黑体" w:eastAsia="黑体" w:cs="黑体"/>
                <w:b w:val="0"/>
                <w:bCs w:val="0"/>
                <w:sz w:val="28"/>
                <w:szCs w:val="28"/>
                <w:u w:val="single"/>
              </w:rPr>
              <w:t>新任校（园）领导</w:t>
            </w:r>
            <w:r>
              <w:rPr>
                <w:rFonts w:hint="eastAsia" w:ascii="仿宋_GB2312" w:hAnsi="仿宋_GB2312" w:eastAsia="仿宋_GB2312" w:cs="仿宋_GB2312"/>
                <w:b w:val="0"/>
                <w:bCs w:val="0"/>
                <w:sz w:val="28"/>
                <w:szCs w:val="28"/>
              </w:rPr>
              <w:t>须参加不少于300学分的任职资格培训，经考核合格记为专业科目学分。</w:t>
            </w:r>
          </w:p>
          <w:p w14:paraId="4B5DD0CB">
            <w:pPr>
              <w:pStyle w:val="3"/>
              <w:spacing w:line="580" w:lineRule="exact"/>
              <w:jc w:val="left"/>
              <w:rPr>
                <w:rFonts w:ascii="仿宋_GB2312" w:hAnsi="仿宋_GB2312" w:eastAsia="仿宋_GB2312" w:cs="仿宋_GB2312"/>
                <w:b w:val="0"/>
                <w:bCs w:val="0"/>
                <w:sz w:val="28"/>
                <w:szCs w:val="28"/>
              </w:rPr>
            </w:pPr>
            <w:r>
              <w:rPr>
                <w:rFonts w:hint="eastAsia" w:ascii="仿宋_GB2312" w:hAnsi="仿宋_GB2312" w:eastAsia="仿宋_GB2312" w:cs="仿宋_GB2312"/>
                <w:b w:val="0"/>
                <w:bCs w:val="0"/>
                <w:sz w:val="28"/>
                <w:szCs w:val="28"/>
              </w:rPr>
              <w:t>特殊教育巡回指导教师及随班就读资源教师5年一周期接受不少于270学分的全员培训。随班就读班主任、任课教师、送教上门教师须接受特殊教育合格培训。</w:t>
            </w:r>
          </w:p>
        </w:tc>
        <w:tc>
          <w:tcPr>
            <w:tcW w:w="6934" w:type="dxa"/>
          </w:tcPr>
          <w:p w14:paraId="2CCB0A50">
            <w:pPr>
              <w:pStyle w:val="3"/>
              <w:spacing w:line="580" w:lineRule="exact"/>
              <w:jc w:val="left"/>
              <w:rPr>
                <w:rFonts w:ascii="仿宋_GB2312" w:hAnsi="仿宋_GB2312" w:eastAsia="仿宋_GB2312" w:cs="仿宋_GB2312"/>
                <w:b w:val="0"/>
                <w:bCs w:val="0"/>
                <w:sz w:val="28"/>
                <w:szCs w:val="28"/>
              </w:rPr>
            </w:pPr>
            <w:r>
              <w:rPr>
                <w:rFonts w:hint="eastAsia" w:ascii="仿宋_GB2312" w:hAnsi="仿宋_GB2312" w:eastAsia="仿宋_GB2312" w:cs="仿宋_GB2312"/>
                <w:b w:val="0"/>
                <w:bCs w:val="0"/>
                <w:sz w:val="28"/>
                <w:szCs w:val="28"/>
                <w:shd w:val="clear" w:color="FFFFFF" w:fill="D9D9D9"/>
              </w:rPr>
              <w:t>第十二条 根据省中小学教师分层分类培训课程指南的要求，各级各类培训按初级、中级和高级三个层次确定课程（项目）系数，系数分别为1.0、1.1、1.2。国家级培训系数为1.2,省级培训根据培训层次确定系数，公需科目、校本培训以及难以确定培训层次项目等的培训系数均为1.0。</w:t>
            </w:r>
          </w:p>
          <w:p w14:paraId="7627D2A6">
            <w:pPr>
              <w:pStyle w:val="3"/>
              <w:spacing w:line="580" w:lineRule="exact"/>
              <w:jc w:val="left"/>
              <w:rPr>
                <w:rFonts w:ascii="仿宋_GB2312" w:hAnsi="仿宋_GB2312" w:eastAsia="仿宋_GB2312" w:cs="仿宋_GB2312"/>
                <w:b w:val="0"/>
                <w:bCs w:val="0"/>
                <w:sz w:val="28"/>
                <w:szCs w:val="28"/>
                <w:shd w:val="clear" w:color="FFFFFF" w:fill="D9D9D9"/>
              </w:rPr>
            </w:pPr>
            <w:r>
              <w:rPr>
                <w:rFonts w:hint="eastAsia" w:ascii="仿宋_GB2312" w:hAnsi="仿宋_GB2312" w:eastAsia="仿宋_GB2312" w:cs="仿宋_GB2312"/>
                <w:b w:val="0"/>
                <w:bCs w:val="0"/>
                <w:sz w:val="28"/>
                <w:szCs w:val="28"/>
                <w:shd w:val="clear" w:color="FFFFFF" w:fill="D9D9D9"/>
              </w:rPr>
              <w:t>第十三条 教师培训考核分优秀、合格、不合格三档，对应的考核成绩系数分别为1.2、1.0、0，</w:t>
            </w:r>
            <w:bookmarkStart w:id="3" w:name="_Hlk54967170"/>
            <w:r>
              <w:rPr>
                <w:rFonts w:hint="eastAsia" w:ascii="仿宋_GB2312" w:hAnsi="仿宋_GB2312" w:eastAsia="仿宋_GB2312" w:cs="仿宋_GB2312"/>
                <w:b w:val="0"/>
                <w:bCs w:val="0"/>
                <w:sz w:val="28"/>
                <w:szCs w:val="28"/>
                <w:shd w:val="clear" w:color="FFFFFF" w:fill="D9D9D9"/>
              </w:rPr>
              <w:t>考核优秀等级的比例不超过30%</w:t>
            </w:r>
            <w:bookmarkEnd w:id="3"/>
            <w:r>
              <w:rPr>
                <w:rFonts w:hint="eastAsia" w:ascii="仿宋_GB2312" w:hAnsi="仿宋_GB2312" w:eastAsia="仿宋_GB2312" w:cs="仿宋_GB2312"/>
                <w:b w:val="0"/>
                <w:bCs w:val="0"/>
                <w:sz w:val="28"/>
                <w:szCs w:val="28"/>
                <w:shd w:val="clear" w:color="FFFFFF" w:fill="D9D9D9"/>
              </w:rPr>
              <w:t>。</w:t>
            </w:r>
          </w:p>
          <w:p w14:paraId="5FF4BEA1">
            <w:pPr>
              <w:pStyle w:val="3"/>
              <w:spacing w:line="580" w:lineRule="exact"/>
              <w:jc w:val="left"/>
              <w:rPr>
                <w:rFonts w:ascii="仿宋_GB2312" w:hAnsi="仿宋_GB2312" w:eastAsia="仿宋_GB2312" w:cs="仿宋_GB2312"/>
                <w:b w:val="0"/>
                <w:bCs w:val="0"/>
                <w:sz w:val="28"/>
                <w:szCs w:val="28"/>
              </w:rPr>
            </w:pPr>
            <w:r>
              <w:rPr>
                <w:rFonts w:hint="eastAsia" w:ascii="仿宋_GB2312" w:hAnsi="仿宋_GB2312" w:eastAsia="仿宋_GB2312" w:cs="仿宋_GB2312"/>
                <w:b w:val="0"/>
                <w:bCs w:val="0"/>
                <w:sz w:val="28"/>
                <w:szCs w:val="28"/>
              </w:rPr>
              <w:t>第十四条 新录用的教师在试用期内须参加不少于120学分的新任教师培训，其中实践培训不少于50学分，经考核合格可按50%记为教师培训专业科目学分。</w:t>
            </w:r>
          </w:p>
          <w:p w14:paraId="6E0706C4">
            <w:pPr>
              <w:pStyle w:val="3"/>
              <w:spacing w:line="580" w:lineRule="exact"/>
              <w:jc w:val="left"/>
              <w:rPr>
                <w:rFonts w:ascii="仿宋_GB2312" w:hAnsi="仿宋_GB2312" w:eastAsia="仿宋_GB2312" w:cs="仿宋_GB2312"/>
                <w:b w:val="0"/>
                <w:bCs w:val="0"/>
                <w:sz w:val="28"/>
                <w:szCs w:val="28"/>
              </w:rPr>
            </w:pPr>
            <w:r>
              <w:rPr>
                <w:rFonts w:hint="eastAsia" w:ascii="仿宋_GB2312" w:hAnsi="仿宋_GB2312" w:eastAsia="仿宋_GB2312" w:cs="仿宋_GB2312"/>
                <w:b w:val="0"/>
                <w:bCs w:val="0"/>
                <w:sz w:val="28"/>
                <w:szCs w:val="28"/>
              </w:rPr>
              <w:t>新任校（园）长须参加不少于300学分的任职资格培训，</w:t>
            </w:r>
            <w:r>
              <w:rPr>
                <w:rFonts w:hint="eastAsia" w:ascii="仿宋_GB2312" w:hAnsi="仿宋_GB2312" w:eastAsia="仿宋_GB2312" w:cs="仿宋_GB2312"/>
                <w:b w:val="0"/>
                <w:bCs w:val="0"/>
                <w:sz w:val="28"/>
                <w:szCs w:val="28"/>
                <w:shd w:val="clear" w:color="FFFFFF" w:fill="D9D9D9"/>
              </w:rPr>
              <w:t>其中跟岗实践不少于240学分，</w:t>
            </w:r>
            <w:r>
              <w:rPr>
                <w:rFonts w:hint="eastAsia" w:ascii="仿宋_GB2312" w:hAnsi="仿宋_GB2312" w:eastAsia="仿宋_GB2312" w:cs="仿宋_GB2312"/>
                <w:b w:val="0"/>
                <w:bCs w:val="0"/>
                <w:sz w:val="28"/>
                <w:szCs w:val="28"/>
              </w:rPr>
              <w:t>经考核合格</w:t>
            </w:r>
            <w:r>
              <w:rPr>
                <w:rFonts w:hint="eastAsia" w:ascii="仿宋_GB2312" w:hAnsi="仿宋_GB2312" w:eastAsia="仿宋_GB2312" w:cs="仿宋_GB2312"/>
                <w:b w:val="0"/>
                <w:bCs w:val="0"/>
                <w:sz w:val="28"/>
                <w:szCs w:val="28"/>
                <w:shd w:val="clear" w:color="FFFFFF" w:fill="D9D9D9"/>
              </w:rPr>
              <w:t>可按50%</w:t>
            </w:r>
            <w:r>
              <w:rPr>
                <w:rFonts w:hint="eastAsia" w:ascii="仿宋_GB2312" w:hAnsi="仿宋_GB2312" w:eastAsia="仿宋_GB2312" w:cs="仿宋_GB2312"/>
                <w:b w:val="0"/>
                <w:bCs w:val="0"/>
                <w:sz w:val="28"/>
                <w:szCs w:val="28"/>
              </w:rPr>
              <w:t>计为教师培训专业科目学分。</w:t>
            </w:r>
          </w:p>
          <w:p w14:paraId="4D26B82A">
            <w:pPr>
              <w:pStyle w:val="3"/>
              <w:spacing w:line="580" w:lineRule="exact"/>
              <w:jc w:val="left"/>
              <w:rPr>
                <w:rFonts w:ascii="仿宋_GB2312" w:hAnsi="仿宋_GB2312" w:eastAsia="仿宋_GB2312" w:cs="仿宋_GB2312"/>
                <w:b w:val="0"/>
                <w:bCs w:val="0"/>
                <w:sz w:val="28"/>
                <w:szCs w:val="28"/>
              </w:rPr>
            </w:pPr>
            <w:r>
              <w:rPr>
                <w:rFonts w:hint="eastAsia" w:ascii="仿宋_GB2312" w:hAnsi="仿宋_GB2312" w:eastAsia="仿宋_GB2312" w:cs="仿宋_GB2312"/>
                <w:b w:val="0"/>
                <w:bCs w:val="0"/>
                <w:sz w:val="28"/>
                <w:szCs w:val="28"/>
              </w:rPr>
              <w:t>特殊教育巡回指导教师及随班就读资源教师5年一周期接受不少于270学分的全员培训。随班就读班主任、任课教师、资源教师、送教上门教师须接受特殊教育合格培训。</w:t>
            </w:r>
          </w:p>
          <w:p w14:paraId="58C2FE0E">
            <w:pPr>
              <w:pStyle w:val="3"/>
              <w:spacing w:line="580" w:lineRule="exact"/>
              <w:jc w:val="left"/>
              <w:rPr>
                <w:sz w:val="28"/>
                <w:szCs w:val="28"/>
              </w:rPr>
            </w:pPr>
            <w:r>
              <w:rPr>
                <w:rFonts w:hint="eastAsia" w:ascii="仿宋_GB2312" w:hAnsi="仿宋_GB2312" w:eastAsia="仿宋_GB2312" w:cs="仿宋_GB2312"/>
                <w:b w:val="0"/>
                <w:bCs w:val="0"/>
                <w:sz w:val="28"/>
                <w:szCs w:val="28"/>
                <w:shd w:val="clear" w:color="FFFFFF" w:fill="D9D9D9"/>
              </w:rPr>
              <w:t>信息技术应用能力培训纳入全员教师指令性专业科目，一般每3年不少于50学分。</w:t>
            </w:r>
          </w:p>
        </w:tc>
      </w:tr>
      <w:tr w14:paraId="4DFDDA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46" w:type="dxa"/>
          </w:tcPr>
          <w:p w14:paraId="7259C7C3">
            <w:pPr>
              <w:pStyle w:val="3"/>
              <w:spacing w:line="580" w:lineRule="exact"/>
              <w:jc w:val="left"/>
              <w:rPr>
                <w:rFonts w:ascii="仿宋_GB2312" w:hAnsi="仿宋_GB2312" w:eastAsia="仿宋_GB2312" w:cs="仿宋_GB2312"/>
                <w:b w:val="0"/>
                <w:bCs w:val="0"/>
                <w:sz w:val="28"/>
                <w:szCs w:val="28"/>
              </w:rPr>
            </w:pPr>
            <w:r>
              <w:rPr>
                <w:rFonts w:hint="eastAsia" w:ascii="黑体" w:hAnsi="黑体" w:eastAsia="黑体" w:cs="黑体"/>
                <w:b w:val="0"/>
                <w:bCs w:val="0"/>
                <w:sz w:val="28"/>
                <w:szCs w:val="28"/>
                <w:u w:val="single"/>
              </w:rPr>
              <w:t>第十四条 校本培训</w:t>
            </w:r>
            <w:r>
              <w:rPr>
                <w:rFonts w:hint="eastAsia" w:ascii="仿宋_GB2312" w:hAnsi="仿宋_GB2312" w:eastAsia="仿宋_GB2312" w:cs="仿宋_GB2312"/>
                <w:b w:val="0"/>
                <w:bCs w:val="0"/>
                <w:sz w:val="28"/>
                <w:szCs w:val="28"/>
              </w:rPr>
              <w:t>按照以下规定认定学分：</w:t>
            </w:r>
          </w:p>
          <w:p w14:paraId="7D739B8D">
            <w:pPr>
              <w:pStyle w:val="3"/>
              <w:spacing w:line="580" w:lineRule="exact"/>
              <w:jc w:val="left"/>
              <w:rPr>
                <w:rFonts w:ascii="仿宋_GB2312" w:hAnsi="仿宋_GB2312" w:eastAsia="仿宋_GB2312" w:cs="仿宋_GB2312"/>
                <w:b w:val="0"/>
                <w:bCs w:val="0"/>
                <w:sz w:val="28"/>
                <w:szCs w:val="28"/>
              </w:rPr>
            </w:pPr>
            <w:r>
              <w:rPr>
                <w:rFonts w:hint="eastAsia" w:ascii="仿宋_GB2312" w:hAnsi="仿宋_GB2312" w:eastAsia="仿宋_GB2312" w:cs="仿宋_GB2312"/>
                <w:b w:val="0"/>
                <w:bCs w:val="0"/>
                <w:sz w:val="28"/>
                <w:szCs w:val="28"/>
              </w:rPr>
              <w:t>（一）校本培训管理</w:t>
            </w:r>
            <w:r>
              <w:rPr>
                <w:rFonts w:hint="eastAsia" w:ascii="黑体" w:hAnsi="黑体" w:eastAsia="黑体" w:cs="黑体"/>
                <w:b w:val="0"/>
                <w:bCs w:val="0"/>
                <w:sz w:val="28"/>
                <w:szCs w:val="28"/>
                <w:u w:val="single"/>
              </w:rPr>
              <w:t>实行计划报备与审核制度</w:t>
            </w:r>
            <w:r>
              <w:rPr>
                <w:rFonts w:hint="eastAsia" w:ascii="仿宋_GB2312" w:hAnsi="仿宋_GB2312" w:eastAsia="仿宋_GB2312" w:cs="仿宋_GB2312"/>
                <w:b w:val="0"/>
                <w:bCs w:val="0"/>
                <w:sz w:val="28"/>
                <w:szCs w:val="28"/>
              </w:rPr>
              <w:t>，依托“系统”或各区教师继续教育管理平台，</w:t>
            </w:r>
            <w:r>
              <w:rPr>
                <w:rFonts w:hint="eastAsia" w:ascii="黑体" w:hAnsi="黑体" w:eastAsia="黑体" w:cs="黑体"/>
                <w:b w:val="0"/>
                <w:bCs w:val="0"/>
                <w:sz w:val="28"/>
                <w:szCs w:val="28"/>
                <w:u w:val="single"/>
              </w:rPr>
              <w:t>将相关材料报主管部门审核认定</w:t>
            </w:r>
            <w:r>
              <w:rPr>
                <w:rFonts w:hint="eastAsia" w:ascii="仿宋_GB2312" w:hAnsi="仿宋_GB2312" w:eastAsia="仿宋_GB2312" w:cs="仿宋_GB2312"/>
                <w:b w:val="0"/>
                <w:bCs w:val="0"/>
                <w:sz w:val="28"/>
                <w:szCs w:val="28"/>
              </w:rPr>
              <w:t>。</w:t>
            </w:r>
          </w:p>
          <w:p w14:paraId="0CF64B6B">
            <w:pPr>
              <w:pStyle w:val="3"/>
              <w:spacing w:line="580" w:lineRule="exact"/>
              <w:jc w:val="left"/>
              <w:rPr>
                <w:rFonts w:hint="default" w:ascii="仿宋_GB2312" w:hAnsi="仿宋_GB2312" w:eastAsia="黑体" w:cs="仿宋_GB2312"/>
                <w:b w:val="0"/>
                <w:bCs w:val="0"/>
                <w:sz w:val="28"/>
                <w:szCs w:val="28"/>
                <w:lang w:val="en-US" w:eastAsia="zh-CN"/>
              </w:rPr>
            </w:pPr>
            <w:r>
              <w:rPr>
                <w:rFonts w:hint="eastAsia" w:ascii="仿宋_GB2312" w:hAnsi="仿宋_GB2312" w:eastAsia="仿宋_GB2312" w:cs="仿宋_GB2312"/>
                <w:b w:val="0"/>
                <w:bCs w:val="0"/>
                <w:sz w:val="28"/>
                <w:szCs w:val="28"/>
              </w:rPr>
              <w:t>（二）</w:t>
            </w:r>
            <w:r>
              <w:rPr>
                <w:rFonts w:hint="eastAsia" w:ascii="黑体" w:hAnsi="黑体" w:eastAsia="黑体" w:cs="黑体"/>
                <w:b w:val="0"/>
                <w:bCs w:val="0"/>
                <w:sz w:val="28"/>
                <w:szCs w:val="28"/>
                <w:u w:val="single"/>
              </w:rPr>
              <w:t>学校应做好校本培训年度计划、</w:t>
            </w:r>
            <w:r>
              <w:rPr>
                <w:rFonts w:hint="eastAsia" w:ascii="仿宋_GB2312" w:hAnsi="仿宋_GB2312" w:eastAsia="仿宋_GB2312" w:cs="仿宋_GB2312"/>
                <w:b w:val="0"/>
                <w:bCs w:val="0"/>
                <w:sz w:val="28"/>
                <w:szCs w:val="28"/>
              </w:rPr>
              <w:t>课程设计、跟踪管理及资料备份和考勤等工作。每学期结束时，学校通过“系统”统一上报教师考勤表、授课讲义（PPT）和培训照片等相关资料。验收合格后，</w:t>
            </w:r>
            <w:r>
              <w:rPr>
                <w:rFonts w:hint="eastAsia" w:ascii="黑体" w:hAnsi="黑体" w:eastAsia="黑体" w:cs="黑体"/>
                <w:b w:val="0"/>
                <w:bCs w:val="0"/>
                <w:sz w:val="28"/>
                <w:szCs w:val="28"/>
                <w:u w:val="single"/>
              </w:rPr>
              <w:t>由主管部门按18学分/年的标准录入管理系统。</w:t>
            </w:r>
            <w:r>
              <w:rPr>
                <w:rFonts w:hint="eastAsia" w:ascii="黑体" w:hAnsi="黑体" w:eastAsia="黑体" w:cs="黑体"/>
                <w:b w:val="0"/>
                <w:bCs w:val="0"/>
                <w:sz w:val="28"/>
                <w:szCs w:val="28"/>
                <w:u w:val="single"/>
                <w:lang w:val="en-US" w:eastAsia="zh-CN"/>
              </w:rPr>
              <w:t>学校组织的新教师培训需认定学分的，随同一并提交相关证明材料。</w:t>
            </w:r>
          </w:p>
          <w:p w14:paraId="6E347248">
            <w:pPr>
              <w:pStyle w:val="3"/>
              <w:spacing w:line="580" w:lineRule="exact"/>
              <w:jc w:val="left"/>
              <w:rPr>
                <w:rFonts w:ascii="仿宋_GB2312" w:hAnsi="仿宋_GB2312" w:eastAsia="仿宋_GB2312" w:cs="仿宋_GB2312"/>
                <w:b w:val="0"/>
                <w:bCs w:val="0"/>
                <w:sz w:val="28"/>
                <w:szCs w:val="28"/>
              </w:rPr>
            </w:pPr>
            <w:r>
              <w:rPr>
                <w:rFonts w:hint="eastAsia" w:ascii="仿宋_GB2312" w:hAnsi="仿宋_GB2312" w:eastAsia="仿宋_GB2312" w:cs="仿宋_GB2312"/>
                <w:b w:val="0"/>
                <w:bCs w:val="0"/>
                <w:sz w:val="28"/>
                <w:szCs w:val="28"/>
              </w:rPr>
              <w:t>市继教办负责市直属学校校本培训审核与学分认定，各区教师</w:t>
            </w:r>
            <w:r>
              <w:rPr>
                <w:rFonts w:hint="eastAsia" w:ascii="黑体" w:hAnsi="黑体" w:eastAsia="黑体" w:cs="黑体"/>
                <w:b w:val="0"/>
                <w:bCs w:val="0"/>
                <w:sz w:val="28"/>
                <w:szCs w:val="28"/>
                <w:u w:val="single"/>
              </w:rPr>
              <w:t>继续教育管理部门</w:t>
            </w:r>
            <w:r>
              <w:rPr>
                <w:rFonts w:hint="eastAsia" w:ascii="仿宋_GB2312" w:hAnsi="仿宋_GB2312" w:eastAsia="仿宋_GB2312" w:cs="仿宋_GB2312"/>
                <w:b w:val="0"/>
                <w:bCs w:val="0"/>
                <w:sz w:val="28"/>
                <w:szCs w:val="28"/>
              </w:rPr>
              <w:t>负责本辖区</w:t>
            </w:r>
            <w:r>
              <w:rPr>
                <w:rFonts w:hint="eastAsia" w:ascii="黑体" w:hAnsi="黑体" w:eastAsia="黑体" w:cs="黑体"/>
                <w:b w:val="0"/>
                <w:bCs w:val="0"/>
                <w:sz w:val="28"/>
                <w:szCs w:val="28"/>
                <w:u w:val="single"/>
              </w:rPr>
              <w:t>教师</w:t>
            </w:r>
            <w:r>
              <w:rPr>
                <w:rFonts w:hint="eastAsia" w:ascii="仿宋_GB2312" w:hAnsi="仿宋_GB2312" w:eastAsia="仿宋_GB2312" w:cs="仿宋_GB2312"/>
                <w:b w:val="0"/>
                <w:bCs w:val="0"/>
                <w:sz w:val="28"/>
                <w:szCs w:val="28"/>
              </w:rPr>
              <w:t>校本培训审核与学分认定。</w:t>
            </w:r>
          </w:p>
        </w:tc>
        <w:tc>
          <w:tcPr>
            <w:tcW w:w="6934" w:type="dxa"/>
          </w:tcPr>
          <w:p w14:paraId="38FAD498">
            <w:pPr>
              <w:pStyle w:val="3"/>
              <w:spacing w:line="580" w:lineRule="exact"/>
              <w:jc w:val="left"/>
              <w:rPr>
                <w:rFonts w:ascii="仿宋_GB2312" w:hAnsi="仿宋_GB2312" w:eastAsia="仿宋_GB2312" w:cs="仿宋_GB2312"/>
                <w:b w:val="0"/>
                <w:bCs w:val="0"/>
                <w:sz w:val="28"/>
                <w:szCs w:val="28"/>
              </w:rPr>
            </w:pPr>
            <w:r>
              <w:rPr>
                <w:rFonts w:hint="eastAsia" w:ascii="仿宋_GB2312" w:hAnsi="仿宋_GB2312" w:eastAsia="仿宋_GB2312" w:cs="仿宋_GB2312"/>
                <w:b w:val="0"/>
                <w:bCs w:val="0"/>
                <w:sz w:val="28"/>
                <w:szCs w:val="28"/>
              </w:rPr>
              <w:t>第十五条 校本培训</w:t>
            </w:r>
            <w:r>
              <w:rPr>
                <w:rFonts w:hint="eastAsia" w:ascii="仿宋_GB2312" w:hAnsi="仿宋_GB2312" w:eastAsia="仿宋_GB2312" w:cs="仿宋_GB2312"/>
                <w:b w:val="0"/>
                <w:bCs w:val="0"/>
                <w:sz w:val="28"/>
                <w:szCs w:val="28"/>
                <w:shd w:val="clear" w:color="FFFFFF" w:fill="D9D9D9"/>
              </w:rPr>
              <w:t>课程</w:t>
            </w:r>
            <w:r>
              <w:rPr>
                <w:rFonts w:hint="eastAsia" w:ascii="仿宋_GB2312" w:hAnsi="仿宋_GB2312" w:eastAsia="仿宋_GB2312" w:cs="仿宋_GB2312"/>
                <w:b w:val="0"/>
                <w:bCs w:val="0"/>
                <w:sz w:val="28"/>
                <w:szCs w:val="28"/>
              </w:rPr>
              <w:t>按照以下规定认定学分：</w:t>
            </w:r>
          </w:p>
          <w:p w14:paraId="0D34CAF5">
            <w:pPr>
              <w:pStyle w:val="3"/>
              <w:spacing w:line="580" w:lineRule="exact"/>
              <w:jc w:val="left"/>
              <w:rPr>
                <w:rFonts w:ascii="仿宋_GB2312" w:hAnsi="仿宋_GB2312" w:eastAsia="仿宋_GB2312" w:cs="仿宋_GB2312"/>
                <w:b w:val="0"/>
                <w:bCs w:val="0"/>
                <w:sz w:val="28"/>
                <w:szCs w:val="28"/>
              </w:rPr>
            </w:pPr>
            <w:r>
              <w:rPr>
                <w:rFonts w:hint="eastAsia" w:ascii="仿宋_GB2312" w:hAnsi="仿宋_GB2312" w:eastAsia="仿宋_GB2312" w:cs="仿宋_GB2312"/>
                <w:b w:val="0"/>
                <w:bCs w:val="0"/>
                <w:sz w:val="28"/>
                <w:szCs w:val="28"/>
              </w:rPr>
              <w:t>（一）校本培训管理原则上实行课程计划报备制度，依托“深圳市教师继续教育管理系统”（以下简称为“系统”）或各区教师继续教育管理平台，报教师继续教育主管部门备案，</w:t>
            </w:r>
            <w:r>
              <w:rPr>
                <w:rFonts w:hint="eastAsia" w:ascii="仿宋_GB2312" w:hAnsi="仿宋_GB2312" w:eastAsia="仿宋_GB2312" w:cs="仿宋_GB2312"/>
                <w:b w:val="0"/>
                <w:bCs w:val="0"/>
                <w:sz w:val="28"/>
                <w:szCs w:val="28"/>
                <w:shd w:val="clear" w:color="FFFFFF" w:fill="D9D9D9"/>
              </w:rPr>
              <w:t>未经报备的课程或项目，不予认定学分</w:t>
            </w:r>
            <w:r>
              <w:rPr>
                <w:rFonts w:hint="eastAsia" w:ascii="仿宋_GB2312" w:hAnsi="仿宋_GB2312" w:eastAsia="仿宋_GB2312" w:cs="仿宋_GB2312"/>
                <w:b w:val="0"/>
                <w:bCs w:val="0"/>
                <w:sz w:val="28"/>
                <w:szCs w:val="28"/>
              </w:rPr>
              <w:t>。</w:t>
            </w:r>
          </w:p>
          <w:p w14:paraId="56076067">
            <w:pPr>
              <w:pStyle w:val="3"/>
              <w:spacing w:line="580" w:lineRule="exact"/>
              <w:jc w:val="left"/>
              <w:rPr>
                <w:rFonts w:ascii="仿宋_GB2312" w:hAnsi="仿宋_GB2312" w:eastAsia="仿宋_GB2312" w:cs="仿宋_GB2312"/>
                <w:b w:val="0"/>
                <w:bCs w:val="0"/>
                <w:sz w:val="28"/>
                <w:szCs w:val="28"/>
              </w:rPr>
            </w:pPr>
            <w:r>
              <w:rPr>
                <w:rFonts w:hint="eastAsia" w:ascii="仿宋_GB2312" w:hAnsi="仿宋_GB2312" w:eastAsia="仿宋_GB2312" w:cs="仿宋_GB2312"/>
                <w:b w:val="0"/>
                <w:bCs w:val="0"/>
                <w:sz w:val="28"/>
                <w:szCs w:val="28"/>
              </w:rPr>
              <w:t>（二）</w:t>
            </w:r>
            <w:r>
              <w:rPr>
                <w:rFonts w:hint="eastAsia" w:ascii="仿宋_GB2312" w:hAnsi="仿宋_GB2312" w:eastAsia="仿宋_GB2312" w:cs="仿宋_GB2312"/>
                <w:b w:val="0"/>
                <w:bCs w:val="0"/>
                <w:sz w:val="28"/>
                <w:szCs w:val="28"/>
                <w:shd w:val="clear" w:color="FFFFFF" w:fill="D9D9D9"/>
              </w:rPr>
              <w:t>校本培训过程中</w:t>
            </w:r>
            <w:r>
              <w:rPr>
                <w:rFonts w:hint="eastAsia" w:ascii="仿宋_GB2312" w:hAnsi="仿宋_GB2312" w:eastAsia="仿宋_GB2312" w:cs="仿宋_GB2312"/>
                <w:b w:val="0"/>
                <w:bCs w:val="0"/>
                <w:sz w:val="28"/>
                <w:szCs w:val="28"/>
              </w:rPr>
              <w:t>，学校应做好课程设计、跟踪管理及资料备份和考勤等工作。每学期结束时，学校通过“系统”统一汇总上报学员考勤表、授课讲义（PPT）和培训照片等相关信息。验收合格后，由学校按24学分/年的标准录入管理系统。</w:t>
            </w:r>
          </w:p>
          <w:p w14:paraId="637E7988">
            <w:pPr>
              <w:pStyle w:val="3"/>
              <w:spacing w:line="580" w:lineRule="exact"/>
              <w:jc w:val="left"/>
              <w:rPr>
                <w:rFonts w:ascii="仿宋_GB2312" w:hAnsi="仿宋_GB2312" w:eastAsia="仿宋_GB2312" w:cs="仿宋_GB2312"/>
                <w:b w:val="0"/>
                <w:bCs w:val="0"/>
                <w:sz w:val="28"/>
                <w:szCs w:val="28"/>
              </w:rPr>
            </w:pPr>
            <w:r>
              <w:rPr>
                <w:rFonts w:hint="eastAsia" w:ascii="仿宋_GB2312" w:hAnsi="仿宋_GB2312" w:eastAsia="仿宋_GB2312" w:cs="仿宋_GB2312"/>
                <w:b w:val="0"/>
                <w:bCs w:val="0"/>
                <w:sz w:val="28"/>
                <w:szCs w:val="28"/>
              </w:rPr>
              <w:t>市继教办负责市直属学校校本培训课程审核与学分认定，各区教师继续教育管理机构负责本辖区</w:t>
            </w:r>
            <w:r>
              <w:rPr>
                <w:rFonts w:hint="eastAsia" w:ascii="仿宋_GB2312" w:hAnsi="仿宋_GB2312" w:eastAsia="仿宋_GB2312" w:cs="仿宋_GB2312"/>
                <w:b w:val="0"/>
                <w:bCs w:val="0"/>
                <w:sz w:val="28"/>
                <w:szCs w:val="28"/>
                <w:shd w:val="clear" w:color="FFFFFF" w:fill="D9D9D9"/>
              </w:rPr>
              <w:t>中小学、幼儿园</w:t>
            </w:r>
            <w:r>
              <w:rPr>
                <w:rFonts w:hint="eastAsia" w:ascii="仿宋_GB2312" w:hAnsi="仿宋_GB2312" w:eastAsia="仿宋_GB2312" w:cs="仿宋_GB2312"/>
                <w:b w:val="0"/>
                <w:bCs w:val="0"/>
                <w:sz w:val="28"/>
                <w:szCs w:val="28"/>
              </w:rPr>
              <w:t>教师校本培训</w:t>
            </w:r>
            <w:r>
              <w:rPr>
                <w:rFonts w:hint="eastAsia" w:ascii="仿宋_GB2312" w:hAnsi="仿宋_GB2312" w:eastAsia="仿宋_GB2312" w:cs="仿宋_GB2312"/>
                <w:b w:val="0"/>
                <w:bCs w:val="0"/>
                <w:sz w:val="28"/>
                <w:szCs w:val="28"/>
                <w:shd w:val="clear" w:color="FFFFFF" w:fill="D9D9D9"/>
              </w:rPr>
              <w:t>课程</w:t>
            </w:r>
            <w:r>
              <w:rPr>
                <w:rFonts w:hint="eastAsia" w:ascii="仿宋_GB2312" w:hAnsi="仿宋_GB2312" w:eastAsia="仿宋_GB2312" w:cs="仿宋_GB2312"/>
                <w:b w:val="0"/>
                <w:bCs w:val="0"/>
                <w:sz w:val="28"/>
                <w:szCs w:val="28"/>
              </w:rPr>
              <w:t>审核与学分认定。</w:t>
            </w:r>
          </w:p>
        </w:tc>
      </w:tr>
      <w:tr w14:paraId="251966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46" w:type="dxa"/>
          </w:tcPr>
          <w:p w14:paraId="69931784">
            <w:pPr>
              <w:pStyle w:val="3"/>
              <w:spacing w:line="580" w:lineRule="exact"/>
              <w:rPr>
                <w:rFonts w:ascii="仿宋_GB2312" w:hAnsi="仿宋_GB2312" w:eastAsia="仿宋_GB2312" w:cs="仿宋_GB2312"/>
                <w:b w:val="0"/>
                <w:bCs w:val="0"/>
                <w:sz w:val="28"/>
                <w:szCs w:val="28"/>
              </w:rPr>
            </w:pPr>
            <w:r>
              <w:rPr>
                <w:rFonts w:hint="eastAsia" w:ascii="仿宋_GB2312" w:hAnsi="仿宋_GB2312" w:eastAsia="仿宋_GB2312" w:cs="仿宋_GB2312"/>
                <w:b w:val="0"/>
                <w:bCs w:val="0"/>
                <w:sz w:val="28"/>
                <w:szCs w:val="28"/>
              </w:rPr>
              <w:t>第四章 转换学分计算</w:t>
            </w:r>
          </w:p>
        </w:tc>
        <w:tc>
          <w:tcPr>
            <w:tcW w:w="6934" w:type="dxa"/>
          </w:tcPr>
          <w:p w14:paraId="3F930DE1">
            <w:pPr>
              <w:pStyle w:val="3"/>
              <w:spacing w:line="580" w:lineRule="exact"/>
              <w:rPr>
                <w:rFonts w:ascii="仿宋_GB2312" w:hAnsi="仿宋_GB2312" w:eastAsia="仿宋_GB2312" w:cs="仿宋_GB2312"/>
                <w:b w:val="0"/>
                <w:bCs w:val="0"/>
                <w:sz w:val="28"/>
                <w:szCs w:val="28"/>
              </w:rPr>
            </w:pPr>
            <w:r>
              <w:rPr>
                <w:rFonts w:hint="eastAsia" w:ascii="仿宋_GB2312" w:hAnsi="仿宋_GB2312" w:eastAsia="仿宋_GB2312" w:cs="仿宋_GB2312"/>
                <w:b w:val="0"/>
                <w:bCs w:val="0"/>
                <w:sz w:val="28"/>
                <w:szCs w:val="28"/>
              </w:rPr>
              <w:t>第四章 转换学分计算</w:t>
            </w:r>
          </w:p>
        </w:tc>
      </w:tr>
      <w:tr w14:paraId="09514D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46" w:type="dxa"/>
          </w:tcPr>
          <w:p w14:paraId="266E1681">
            <w:pPr>
              <w:pStyle w:val="3"/>
              <w:spacing w:line="580" w:lineRule="exact"/>
              <w:jc w:val="left"/>
              <w:rPr>
                <w:rFonts w:ascii="仿宋_GB2312" w:hAnsi="仿宋_GB2312" w:eastAsia="仿宋_GB2312" w:cs="仿宋_GB2312"/>
                <w:b w:val="0"/>
                <w:bCs w:val="0"/>
                <w:sz w:val="28"/>
                <w:szCs w:val="28"/>
              </w:rPr>
            </w:pPr>
            <w:r>
              <w:rPr>
                <w:rFonts w:hint="eastAsia" w:ascii="黑体" w:hAnsi="黑体" w:eastAsia="黑体" w:cs="黑体"/>
                <w:b w:val="0"/>
                <w:bCs w:val="0"/>
                <w:sz w:val="28"/>
                <w:szCs w:val="28"/>
                <w:u w:val="single"/>
              </w:rPr>
              <w:t>第十五条</w:t>
            </w:r>
            <w:r>
              <w:rPr>
                <w:rFonts w:hint="eastAsia" w:ascii="仿宋_GB2312" w:hAnsi="仿宋_GB2312" w:eastAsia="仿宋_GB2312" w:cs="仿宋_GB2312"/>
                <w:b w:val="0"/>
                <w:bCs w:val="0"/>
                <w:sz w:val="28"/>
                <w:szCs w:val="28"/>
              </w:rPr>
              <w:t xml:space="preserve"> 教师参加在职学历教育，在规定期限内完成学习任务的，凭所读院校出具的年度</w:t>
            </w:r>
            <w:r>
              <w:rPr>
                <w:rFonts w:hint="eastAsia" w:ascii="黑体" w:hAnsi="黑体" w:eastAsia="黑体" w:cs="黑体"/>
                <w:b w:val="0"/>
                <w:bCs w:val="0"/>
                <w:sz w:val="28"/>
                <w:szCs w:val="28"/>
                <w:u w:val="single"/>
                <w:lang w:val="en-US" w:eastAsia="zh-CN"/>
              </w:rPr>
              <w:t>合格</w:t>
            </w:r>
            <w:r>
              <w:rPr>
                <w:rFonts w:hint="eastAsia" w:ascii="仿宋_GB2312" w:hAnsi="仿宋_GB2312" w:eastAsia="仿宋_GB2312" w:cs="仿宋_GB2312"/>
                <w:b w:val="0"/>
                <w:bCs w:val="0"/>
                <w:sz w:val="28"/>
                <w:szCs w:val="28"/>
              </w:rPr>
              <w:t>课程成绩单认定为当年专业科目</w:t>
            </w:r>
            <w:r>
              <w:rPr>
                <w:rFonts w:hint="eastAsia" w:ascii="黑体" w:hAnsi="黑体" w:eastAsia="黑体" w:cs="黑体"/>
                <w:b w:val="0"/>
                <w:bCs w:val="0"/>
                <w:sz w:val="28"/>
                <w:szCs w:val="28"/>
                <w:u w:val="single"/>
              </w:rPr>
              <w:t>42</w:t>
            </w:r>
            <w:r>
              <w:rPr>
                <w:rFonts w:hint="eastAsia" w:ascii="仿宋_GB2312" w:hAnsi="仿宋_GB2312" w:eastAsia="仿宋_GB2312" w:cs="仿宋_GB2312"/>
                <w:b w:val="0"/>
                <w:bCs w:val="0"/>
                <w:sz w:val="28"/>
                <w:szCs w:val="28"/>
              </w:rPr>
              <w:t>学分。教师毕业获得学士学位的，再折算</w:t>
            </w:r>
            <w:r>
              <w:rPr>
                <w:rFonts w:hint="eastAsia" w:ascii="黑体" w:hAnsi="黑体" w:eastAsia="黑体" w:cs="黑体"/>
                <w:b w:val="0"/>
                <w:bCs w:val="0"/>
                <w:sz w:val="28"/>
                <w:szCs w:val="28"/>
                <w:u w:val="single"/>
              </w:rPr>
              <w:t>当年</w:t>
            </w:r>
            <w:r>
              <w:rPr>
                <w:rFonts w:hint="eastAsia" w:ascii="仿宋_GB2312" w:hAnsi="仿宋_GB2312" w:eastAsia="仿宋_GB2312" w:cs="仿宋_GB2312"/>
                <w:b w:val="0"/>
                <w:bCs w:val="0"/>
                <w:sz w:val="28"/>
                <w:szCs w:val="28"/>
              </w:rPr>
              <w:t>专业科目</w:t>
            </w:r>
            <w:r>
              <w:rPr>
                <w:rFonts w:hint="eastAsia" w:ascii="黑体" w:hAnsi="黑体" w:eastAsia="黑体" w:cs="黑体"/>
                <w:b w:val="0"/>
                <w:bCs w:val="0"/>
                <w:sz w:val="28"/>
                <w:szCs w:val="28"/>
                <w:u w:val="single"/>
              </w:rPr>
              <w:t>42</w:t>
            </w:r>
            <w:r>
              <w:rPr>
                <w:rFonts w:hint="eastAsia" w:ascii="仿宋_GB2312" w:hAnsi="仿宋_GB2312" w:eastAsia="仿宋_GB2312" w:cs="仿宋_GB2312"/>
                <w:b w:val="0"/>
                <w:bCs w:val="0"/>
                <w:sz w:val="28"/>
                <w:szCs w:val="28"/>
              </w:rPr>
              <w:t>学分；获得硕士学位的，再折算</w:t>
            </w:r>
            <w:r>
              <w:rPr>
                <w:rFonts w:hint="eastAsia" w:ascii="黑体" w:hAnsi="黑体" w:eastAsia="黑体" w:cs="黑体"/>
                <w:b w:val="0"/>
                <w:bCs w:val="0"/>
                <w:sz w:val="28"/>
                <w:szCs w:val="28"/>
                <w:u w:val="single"/>
              </w:rPr>
              <w:t>当年</w:t>
            </w:r>
            <w:r>
              <w:rPr>
                <w:rFonts w:hint="eastAsia" w:ascii="仿宋_GB2312" w:hAnsi="仿宋_GB2312" w:eastAsia="仿宋_GB2312" w:cs="仿宋_GB2312"/>
                <w:b w:val="0"/>
                <w:bCs w:val="0"/>
                <w:sz w:val="28"/>
                <w:szCs w:val="28"/>
              </w:rPr>
              <w:t>专业科目</w:t>
            </w:r>
            <w:r>
              <w:rPr>
                <w:rFonts w:hint="eastAsia" w:ascii="黑体" w:hAnsi="黑体" w:eastAsia="黑体" w:cs="黑体"/>
                <w:b w:val="0"/>
                <w:bCs w:val="0"/>
                <w:sz w:val="28"/>
                <w:szCs w:val="28"/>
                <w:u w:val="single"/>
              </w:rPr>
              <w:t>84</w:t>
            </w:r>
            <w:r>
              <w:rPr>
                <w:rFonts w:hint="eastAsia" w:ascii="仿宋_GB2312" w:hAnsi="仿宋_GB2312" w:eastAsia="仿宋_GB2312" w:cs="仿宋_GB2312"/>
                <w:b w:val="0"/>
                <w:bCs w:val="0"/>
                <w:sz w:val="28"/>
                <w:szCs w:val="28"/>
              </w:rPr>
              <w:t>学分；获得博士学位的，再折算</w:t>
            </w:r>
            <w:r>
              <w:rPr>
                <w:rFonts w:hint="eastAsia" w:ascii="黑体" w:hAnsi="黑体" w:eastAsia="黑体" w:cs="黑体"/>
                <w:b w:val="0"/>
                <w:bCs w:val="0"/>
                <w:sz w:val="28"/>
                <w:szCs w:val="28"/>
                <w:u w:val="single"/>
              </w:rPr>
              <w:t>当年</w:t>
            </w:r>
            <w:r>
              <w:rPr>
                <w:rFonts w:hint="eastAsia" w:ascii="仿宋_GB2312" w:hAnsi="仿宋_GB2312" w:eastAsia="仿宋_GB2312" w:cs="仿宋_GB2312"/>
                <w:b w:val="0"/>
                <w:bCs w:val="0"/>
                <w:sz w:val="28"/>
                <w:szCs w:val="28"/>
              </w:rPr>
              <w:t>专业科目</w:t>
            </w:r>
            <w:r>
              <w:rPr>
                <w:rFonts w:hint="eastAsia" w:ascii="黑体" w:hAnsi="黑体" w:eastAsia="黑体" w:cs="黑体"/>
                <w:b w:val="0"/>
                <w:bCs w:val="0"/>
                <w:sz w:val="28"/>
                <w:szCs w:val="28"/>
                <w:u w:val="single"/>
              </w:rPr>
              <w:t>126</w:t>
            </w:r>
            <w:r>
              <w:rPr>
                <w:rFonts w:hint="eastAsia" w:ascii="仿宋_GB2312" w:hAnsi="仿宋_GB2312" w:eastAsia="仿宋_GB2312" w:cs="仿宋_GB2312"/>
                <w:b w:val="0"/>
                <w:bCs w:val="0"/>
                <w:sz w:val="28"/>
                <w:szCs w:val="28"/>
              </w:rPr>
              <w:t>学分。</w:t>
            </w:r>
          </w:p>
        </w:tc>
        <w:tc>
          <w:tcPr>
            <w:tcW w:w="6934" w:type="dxa"/>
          </w:tcPr>
          <w:p w14:paraId="04CDC2C5">
            <w:pPr>
              <w:pStyle w:val="3"/>
              <w:spacing w:line="580" w:lineRule="exact"/>
              <w:jc w:val="left"/>
              <w:rPr>
                <w:rFonts w:ascii="仿宋_GB2312" w:hAnsi="仿宋_GB2312" w:eastAsia="仿宋_GB2312" w:cs="仿宋_GB2312"/>
                <w:b w:val="0"/>
                <w:bCs w:val="0"/>
                <w:sz w:val="28"/>
                <w:szCs w:val="28"/>
              </w:rPr>
            </w:pPr>
            <w:r>
              <w:rPr>
                <w:rFonts w:hint="eastAsia" w:ascii="仿宋_GB2312" w:hAnsi="仿宋_GB2312" w:eastAsia="仿宋_GB2312" w:cs="仿宋_GB2312"/>
                <w:b w:val="0"/>
                <w:bCs w:val="0"/>
                <w:sz w:val="28"/>
                <w:szCs w:val="28"/>
              </w:rPr>
              <w:t>第十六条 教师参加在职学历教育，在规定期限内完成学习任务的，凭所读院校出具的年度课程成绩单认定为当年专业科目30学分。学员毕业后，获得学士学位的，再折算1年专业科目30学分；获得硕士学位的，再折算2年专业科目60学分；获得博士学位的，再折算3年专业科目90学分。</w:t>
            </w:r>
          </w:p>
        </w:tc>
      </w:tr>
      <w:tr w14:paraId="2F4F7E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46" w:type="dxa"/>
          </w:tcPr>
          <w:p w14:paraId="0DB8A671">
            <w:pPr>
              <w:pStyle w:val="3"/>
              <w:spacing w:line="580" w:lineRule="exact"/>
              <w:jc w:val="left"/>
              <w:rPr>
                <w:rFonts w:ascii="仿宋_GB2312" w:hAnsi="仿宋_GB2312" w:eastAsia="仿宋_GB2312" w:cs="仿宋_GB2312"/>
                <w:b w:val="0"/>
                <w:bCs w:val="0"/>
                <w:sz w:val="28"/>
                <w:szCs w:val="28"/>
              </w:rPr>
            </w:pPr>
            <w:r>
              <w:rPr>
                <w:rFonts w:hint="eastAsia" w:ascii="黑体" w:hAnsi="黑体" w:eastAsia="黑体" w:cs="黑体"/>
                <w:b w:val="0"/>
                <w:bCs w:val="0"/>
                <w:sz w:val="28"/>
                <w:szCs w:val="28"/>
                <w:u w:val="single"/>
              </w:rPr>
              <w:t>第十六条</w:t>
            </w:r>
            <w:r>
              <w:rPr>
                <w:rFonts w:hint="eastAsia" w:ascii="仿宋_GB2312" w:hAnsi="仿宋_GB2312" w:eastAsia="仿宋_GB2312" w:cs="仿宋_GB2312"/>
                <w:b w:val="0"/>
                <w:bCs w:val="0"/>
                <w:sz w:val="28"/>
                <w:szCs w:val="28"/>
              </w:rPr>
              <w:t xml:space="preserve"> 教师参加市、区级</w:t>
            </w:r>
            <w:r>
              <w:rPr>
                <w:rFonts w:hint="eastAsia" w:ascii="黑体" w:hAnsi="黑体" w:eastAsia="黑体" w:cs="黑体"/>
                <w:b w:val="0"/>
                <w:bCs w:val="0"/>
                <w:sz w:val="28"/>
                <w:szCs w:val="28"/>
                <w:u w:val="single"/>
              </w:rPr>
              <w:t>教科研专题研修活动</w:t>
            </w:r>
            <w:r>
              <w:rPr>
                <w:rFonts w:hint="eastAsia" w:ascii="仿宋_GB2312" w:hAnsi="仿宋_GB2312" w:eastAsia="仿宋_GB2312" w:cs="仿宋_GB2312"/>
                <w:b w:val="0"/>
                <w:bCs w:val="0"/>
                <w:sz w:val="28"/>
                <w:szCs w:val="28"/>
              </w:rPr>
              <w:t>的，按每半天</w:t>
            </w:r>
            <w:r>
              <w:rPr>
                <w:rFonts w:hint="eastAsia" w:ascii="黑体" w:hAnsi="黑体" w:eastAsia="黑体" w:cs="黑体"/>
                <w:b w:val="0"/>
                <w:bCs w:val="0"/>
                <w:sz w:val="28"/>
                <w:szCs w:val="28"/>
              </w:rPr>
              <w:t>4</w:t>
            </w:r>
            <w:r>
              <w:rPr>
                <w:rFonts w:hint="eastAsia" w:ascii="仿宋_GB2312" w:hAnsi="仿宋_GB2312" w:eastAsia="仿宋_GB2312" w:cs="仿宋_GB2312"/>
                <w:b w:val="0"/>
                <w:bCs w:val="0"/>
                <w:sz w:val="28"/>
                <w:szCs w:val="28"/>
              </w:rPr>
              <w:t>学分认定为专业科目学分，每年最高不超过</w:t>
            </w:r>
            <w:r>
              <w:rPr>
                <w:rFonts w:hint="eastAsia" w:ascii="黑体" w:hAnsi="黑体" w:eastAsia="黑体" w:cs="黑体"/>
                <w:b w:val="0"/>
                <w:bCs w:val="0"/>
                <w:sz w:val="28"/>
                <w:szCs w:val="28"/>
                <w:u w:val="single"/>
              </w:rPr>
              <w:t>16</w:t>
            </w:r>
            <w:r>
              <w:rPr>
                <w:rFonts w:hint="eastAsia" w:ascii="仿宋_GB2312" w:hAnsi="仿宋_GB2312" w:eastAsia="仿宋_GB2312" w:cs="仿宋_GB2312"/>
                <w:b w:val="0"/>
                <w:bCs w:val="0"/>
                <w:sz w:val="28"/>
                <w:szCs w:val="28"/>
              </w:rPr>
              <w:t>学分。</w:t>
            </w:r>
          </w:p>
          <w:p w14:paraId="2912DDBB">
            <w:pPr>
              <w:pStyle w:val="3"/>
              <w:spacing w:line="580" w:lineRule="exact"/>
              <w:jc w:val="left"/>
              <w:rPr>
                <w:rFonts w:ascii="黑体" w:hAnsi="黑体" w:eastAsia="黑体" w:cs="黑体"/>
                <w:b w:val="0"/>
                <w:bCs w:val="0"/>
                <w:sz w:val="28"/>
                <w:szCs w:val="28"/>
                <w:u w:val="single"/>
              </w:rPr>
            </w:pPr>
            <w:r>
              <w:rPr>
                <w:rFonts w:hint="eastAsia" w:ascii="黑体" w:hAnsi="黑体" w:eastAsia="黑体" w:cs="黑体"/>
                <w:b w:val="0"/>
                <w:bCs w:val="0"/>
                <w:sz w:val="28"/>
                <w:szCs w:val="28"/>
                <w:u w:val="single"/>
              </w:rPr>
              <w:t>高中教师参加区级研训活动的，由区级继续教育主管部门参照上述标准认定学分。</w:t>
            </w:r>
          </w:p>
          <w:p w14:paraId="17E076EC">
            <w:pPr>
              <w:pStyle w:val="3"/>
              <w:spacing w:line="580" w:lineRule="exact"/>
              <w:jc w:val="left"/>
              <w:rPr>
                <w:rFonts w:ascii="仿宋_GB2312" w:hAnsi="仿宋_GB2312" w:eastAsia="仿宋_GB2312" w:cs="仿宋_GB2312"/>
                <w:b w:val="0"/>
                <w:bCs w:val="0"/>
                <w:sz w:val="28"/>
                <w:szCs w:val="28"/>
              </w:rPr>
            </w:pPr>
            <w:r>
              <w:rPr>
                <w:rFonts w:hint="eastAsia" w:ascii="仿宋_GB2312" w:hAnsi="仿宋_GB2312" w:eastAsia="仿宋_GB2312" w:cs="仿宋_GB2312"/>
                <w:b w:val="0"/>
                <w:bCs w:val="0"/>
                <w:sz w:val="28"/>
                <w:szCs w:val="28"/>
              </w:rPr>
              <w:t>特殊教育学生随班就读的班主任、任课教师、资源教师或巡回指导教师协同完成学生个别化教育计划的，每年核记继续教育12学分。</w:t>
            </w:r>
          </w:p>
        </w:tc>
        <w:tc>
          <w:tcPr>
            <w:tcW w:w="6934" w:type="dxa"/>
          </w:tcPr>
          <w:p w14:paraId="1D53A71A">
            <w:pPr>
              <w:pStyle w:val="3"/>
              <w:spacing w:line="580" w:lineRule="exact"/>
              <w:jc w:val="left"/>
              <w:rPr>
                <w:rFonts w:ascii="仿宋_GB2312" w:hAnsi="仿宋_GB2312" w:eastAsia="仿宋_GB2312" w:cs="仿宋_GB2312"/>
                <w:b w:val="0"/>
                <w:bCs w:val="0"/>
                <w:sz w:val="28"/>
                <w:szCs w:val="28"/>
              </w:rPr>
            </w:pPr>
            <w:r>
              <w:rPr>
                <w:rFonts w:hint="eastAsia" w:ascii="仿宋_GB2312" w:hAnsi="仿宋_GB2312" w:eastAsia="仿宋_GB2312" w:cs="仿宋_GB2312"/>
                <w:b w:val="0"/>
                <w:bCs w:val="0"/>
                <w:sz w:val="28"/>
                <w:szCs w:val="28"/>
              </w:rPr>
              <w:t>第十七条 教师参加市、区级教科研活动的，按每半天3学分认定为专业科目学分，每年最高不超过12学分。</w:t>
            </w:r>
          </w:p>
          <w:p w14:paraId="1DB147EC">
            <w:pPr>
              <w:pStyle w:val="3"/>
              <w:spacing w:line="580" w:lineRule="exact"/>
              <w:jc w:val="left"/>
              <w:rPr>
                <w:rFonts w:ascii="仿宋_GB2312" w:hAnsi="仿宋_GB2312" w:eastAsia="仿宋_GB2312" w:cs="仿宋_GB2312"/>
                <w:b w:val="0"/>
                <w:bCs w:val="0"/>
                <w:sz w:val="28"/>
                <w:szCs w:val="28"/>
              </w:rPr>
            </w:pPr>
            <w:r>
              <w:rPr>
                <w:rFonts w:hint="eastAsia" w:ascii="仿宋_GB2312" w:hAnsi="仿宋_GB2312" w:eastAsia="仿宋_GB2312" w:cs="仿宋_GB2312"/>
                <w:b w:val="0"/>
                <w:bCs w:val="0"/>
                <w:sz w:val="28"/>
                <w:szCs w:val="28"/>
              </w:rPr>
              <w:t>特殊教育学生随班就读的班主任、任课教师、资源教师或巡回指导教师协同完成学生个别化教育计划的，每年核计继续教育12学分。</w:t>
            </w:r>
          </w:p>
        </w:tc>
      </w:tr>
      <w:tr w14:paraId="5D1F07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46" w:type="dxa"/>
          </w:tcPr>
          <w:p w14:paraId="7EFC5649">
            <w:pPr>
              <w:pStyle w:val="3"/>
              <w:spacing w:line="580" w:lineRule="exact"/>
              <w:jc w:val="left"/>
              <w:rPr>
                <w:rFonts w:ascii="仿宋_GB2312" w:hAnsi="仿宋_GB2312" w:eastAsia="仿宋_GB2312" w:cs="仿宋_GB2312"/>
                <w:b w:val="0"/>
                <w:bCs w:val="0"/>
                <w:sz w:val="28"/>
                <w:szCs w:val="28"/>
              </w:rPr>
            </w:pPr>
            <w:r>
              <w:rPr>
                <w:rFonts w:hint="eastAsia" w:ascii="仿宋_GB2312" w:hAnsi="仿宋_GB2312" w:eastAsia="仿宋_GB2312" w:cs="仿宋_GB2312"/>
                <w:b w:val="0"/>
                <w:bCs w:val="0"/>
                <w:sz w:val="28"/>
                <w:szCs w:val="28"/>
              </w:rPr>
              <w:t>第十七条 各类竞赛获奖及学术成果按照以下规定认定学分：</w:t>
            </w:r>
          </w:p>
          <w:p w14:paraId="2BBE742A">
            <w:pPr>
              <w:pStyle w:val="3"/>
              <w:spacing w:line="580" w:lineRule="exact"/>
              <w:jc w:val="left"/>
              <w:rPr>
                <w:rFonts w:ascii="仿宋_GB2312" w:hAnsi="仿宋_GB2312" w:eastAsia="仿宋_GB2312" w:cs="仿宋_GB2312"/>
                <w:b w:val="0"/>
                <w:bCs w:val="0"/>
                <w:sz w:val="28"/>
                <w:szCs w:val="28"/>
              </w:rPr>
            </w:pPr>
            <w:r>
              <w:rPr>
                <w:rFonts w:hint="eastAsia" w:ascii="仿宋_GB2312" w:hAnsi="仿宋_GB2312" w:eastAsia="仿宋_GB2312" w:cs="仿宋_GB2312"/>
                <w:b w:val="0"/>
                <w:bCs w:val="0"/>
                <w:sz w:val="28"/>
                <w:szCs w:val="28"/>
              </w:rPr>
              <w:t>（一）教师参加主管部门组织的教学竞赛（含</w:t>
            </w:r>
            <w:r>
              <w:rPr>
                <w:rFonts w:hint="eastAsia" w:ascii="黑体" w:hAnsi="黑体" w:eastAsia="黑体" w:cs="黑体"/>
                <w:b w:val="0"/>
                <w:bCs w:val="0"/>
                <w:sz w:val="28"/>
                <w:szCs w:val="28"/>
                <w:u w:val="single"/>
              </w:rPr>
              <w:t>教学技能</w:t>
            </w:r>
            <w:r>
              <w:rPr>
                <w:rFonts w:hint="eastAsia" w:ascii="仿宋_GB2312" w:hAnsi="仿宋_GB2312" w:eastAsia="仿宋_GB2312" w:cs="仿宋_GB2312"/>
                <w:b w:val="0"/>
                <w:bCs w:val="0"/>
                <w:sz w:val="28"/>
                <w:szCs w:val="28"/>
              </w:rPr>
              <w:t>、教学基本功等），获国家级一、二、三等奖的，可分别计算30、24、18学分；获省级一、二、三等奖的，可分别计算24、18、12学分；获市级一、二、三等奖的，可分别计算18、12、6学分；获区级一、二等奖的计算12、6学分。指导</w:t>
            </w:r>
            <w:r>
              <w:rPr>
                <w:rFonts w:hint="eastAsia" w:ascii="黑体" w:hAnsi="黑体" w:eastAsia="黑体" w:cs="黑体"/>
                <w:b w:val="0"/>
                <w:bCs w:val="0"/>
                <w:sz w:val="28"/>
                <w:szCs w:val="28"/>
                <w:u w:val="single"/>
              </w:rPr>
              <w:t>其他教师参赛</w:t>
            </w:r>
            <w:r>
              <w:rPr>
                <w:rFonts w:hint="eastAsia" w:ascii="仿宋_GB2312" w:hAnsi="仿宋_GB2312" w:eastAsia="仿宋_GB2312" w:cs="仿宋_GB2312"/>
                <w:b w:val="0"/>
                <w:bCs w:val="0"/>
                <w:sz w:val="28"/>
                <w:szCs w:val="28"/>
              </w:rPr>
              <w:t>获得上述级别奖励，以及指导学生获得奥林匹克奖牌、职业技能大赛奖项等的学分相应等级减半计算。教师的录像课、教学设计、课件设计、</w:t>
            </w:r>
            <w:r>
              <w:rPr>
                <w:rFonts w:hint="eastAsia" w:ascii="黑体" w:hAnsi="黑体" w:eastAsia="黑体" w:cs="黑体"/>
                <w:b w:val="0"/>
                <w:bCs w:val="0"/>
                <w:sz w:val="28"/>
                <w:szCs w:val="28"/>
                <w:u w:val="single"/>
              </w:rPr>
              <w:t>作品制作</w:t>
            </w:r>
            <w:r>
              <w:rPr>
                <w:rFonts w:hint="eastAsia" w:ascii="仿宋_GB2312" w:hAnsi="仿宋_GB2312" w:eastAsia="仿宋_GB2312" w:cs="仿宋_GB2312"/>
                <w:b w:val="0"/>
                <w:bCs w:val="0"/>
                <w:sz w:val="28"/>
                <w:szCs w:val="28"/>
              </w:rPr>
              <w:t>等竞赛获奖的学分参照上述等级减半计算。</w:t>
            </w:r>
          </w:p>
          <w:p w14:paraId="7414B07C">
            <w:pPr>
              <w:pStyle w:val="3"/>
              <w:spacing w:line="580" w:lineRule="exact"/>
              <w:jc w:val="left"/>
              <w:rPr>
                <w:rFonts w:ascii="仿宋_GB2312" w:hAnsi="仿宋_GB2312" w:eastAsia="仿宋_GB2312" w:cs="仿宋_GB2312"/>
                <w:b w:val="0"/>
                <w:bCs w:val="0"/>
                <w:sz w:val="28"/>
                <w:szCs w:val="28"/>
              </w:rPr>
            </w:pPr>
            <w:r>
              <w:rPr>
                <w:rFonts w:hint="eastAsia" w:ascii="黑体" w:hAnsi="黑体" w:eastAsia="黑体" w:cs="黑体"/>
                <w:b w:val="0"/>
                <w:bCs w:val="0"/>
                <w:sz w:val="28"/>
                <w:szCs w:val="28"/>
                <w:u w:val="single"/>
              </w:rPr>
              <w:t>（二）</w:t>
            </w:r>
            <w:r>
              <w:rPr>
                <w:rFonts w:hint="eastAsia" w:ascii="仿宋_GB2312" w:hAnsi="仿宋_GB2312" w:eastAsia="仿宋_GB2312" w:cs="仿宋_GB2312"/>
                <w:b w:val="0"/>
                <w:bCs w:val="0"/>
                <w:sz w:val="28"/>
                <w:szCs w:val="28"/>
              </w:rPr>
              <w:t>教师担任主管部门立项的国家级、省级、市级教育科学规划课题（</w:t>
            </w:r>
            <w:r>
              <w:rPr>
                <w:rFonts w:hint="eastAsia" w:ascii="黑体" w:hAnsi="黑体" w:eastAsia="黑体" w:cs="黑体"/>
                <w:b w:val="0"/>
                <w:bCs w:val="0"/>
                <w:sz w:val="28"/>
                <w:szCs w:val="28"/>
                <w:u w:val="single"/>
              </w:rPr>
              <w:t>或教改项目、示范项目</w:t>
            </w:r>
            <w:r>
              <w:rPr>
                <w:rFonts w:hint="eastAsia" w:ascii="仿宋_GB2312" w:hAnsi="仿宋_GB2312" w:eastAsia="仿宋_GB2312" w:cs="仿宋_GB2312"/>
                <w:b w:val="0"/>
                <w:bCs w:val="0"/>
                <w:sz w:val="28"/>
                <w:szCs w:val="28"/>
              </w:rPr>
              <w:t>）主持人，完成结题的，</w:t>
            </w:r>
            <w:r>
              <w:rPr>
                <w:rFonts w:hint="eastAsia" w:ascii="黑体" w:hAnsi="黑体" w:eastAsia="黑体" w:cs="黑体"/>
                <w:b w:val="0"/>
                <w:bCs w:val="0"/>
                <w:sz w:val="28"/>
                <w:szCs w:val="28"/>
                <w:u w:val="single"/>
              </w:rPr>
              <w:t>结题当年</w:t>
            </w:r>
            <w:r>
              <w:rPr>
                <w:rFonts w:hint="eastAsia" w:ascii="仿宋_GB2312" w:hAnsi="仿宋_GB2312" w:eastAsia="仿宋_GB2312" w:cs="仿宋_GB2312"/>
                <w:b w:val="0"/>
                <w:bCs w:val="0"/>
                <w:sz w:val="28"/>
                <w:szCs w:val="28"/>
              </w:rPr>
              <w:t>分别计算30、24、18学分；在以上课题组中担任主要研究人员（除主持人外前3位）或担任区级教育科学规划课题主持人的，</w:t>
            </w:r>
            <w:r>
              <w:rPr>
                <w:rFonts w:hint="eastAsia" w:ascii="黑体" w:hAnsi="黑体" w:eastAsia="黑体" w:cs="黑体"/>
                <w:b w:val="0"/>
                <w:bCs w:val="0"/>
                <w:sz w:val="28"/>
                <w:szCs w:val="28"/>
                <w:u w:val="single"/>
              </w:rPr>
              <w:t>结题当年</w:t>
            </w:r>
            <w:r>
              <w:rPr>
                <w:rFonts w:hint="eastAsia" w:ascii="仿宋_GB2312" w:hAnsi="仿宋_GB2312" w:eastAsia="仿宋_GB2312" w:cs="仿宋_GB2312"/>
                <w:b w:val="0"/>
                <w:bCs w:val="0"/>
                <w:sz w:val="28"/>
                <w:szCs w:val="28"/>
              </w:rPr>
              <w:t>计算12学分；在区级课题中担任主要研究人员（除主持人外前3位）的，</w:t>
            </w:r>
            <w:r>
              <w:rPr>
                <w:rFonts w:hint="eastAsia" w:ascii="黑体" w:hAnsi="黑体" w:eastAsia="黑体" w:cs="黑体"/>
                <w:b w:val="0"/>
                <w:bCs w:val="0"/>
                <w:sz w:val="28"/>
                <w:szCs w:val="28"/>
                <w:u w:val="single"/>
              </w:rPr>
              <w:t>结题当年</w:t>
            </w:r>
            <w:r>
              <w:rPr>
                <w:rFonts w:hint="eastAsia" w:ascii="仿宋_GB2312" w:hAnsi="仿宋_GB2312" w:eastAsia="仿宋_GB2312" w:cs="仿宋_GB2312"/>
                <w:b w:val="0"/>
                <w:bCs w:val="0"/>
                <w:sz w:val="28"/>
                <w:szCs w:val="28"/>
              </w:rPr>
              <w:t>计算6学分。各级学会类课题按上述学分相应减半计算。</w:t>
            </w:r>
            <w:r>
              <w:rPr>
                <w:rFonts w:hint="eastAsia" w:ascii="黑体" w:hAnsi="黑体" w:eastAsia="黑体" w:cs="黑体"/>
                <w:b w:val="0"/>
                <w:bCs w:val="0"/>
                <w:sz w:val="28"/>
                <w:szCs w:val="28"/>
                <w:u w:val="single"/>
              </w:rPr>
              <w:t>承担国家级课题子课题的，</w:t>
            </w:r>
            <w:r>
              <w:rPr>
                <w:rFonts w:hint="eastAsia" w:ascii="仿宋_GB2312" w:hAnsi="仿宋_GB2312" w:eastAsia="仿宋_GB2312" w:cs="仿宋_GB2312"/>
                <w:b w:val="0"/>
                <w:bCs w:val="0"/>
                <w:sz w:val="28"/>
                <w:szCs w:val="28"/>
              </w:rPr>
              <w:t>相应地降两级计算。</w:t>
            </w:r>
          </w:p>
          <w:p w14:paraId="3BDEEEF8">
            <w:pPr>
              <w:pStyle w:val="3"/>
              <w:spacing w:line="580" w:lineRule="exact"/>
              <w:jc w:val="left"/>
              <w:rPr>
                <w:rFonts w:ascii="仿宋_GB2312" w:hAnsi="仿宋_GB2312" w:eastAsia="仿宋_GB2312" w:cs="仿宋_GB2312"/>
                <w:b w:val="0"/>
                <w:bCs w:val="0"/>
                <w:sz w:val="28"/>
                <w:szCs w:val="28"/>
              </w:rPr>
            </w:pPr>
            <w:r>
              <w:rPr>
                <w:rFonts w:hint="eastAsia" w:ascii="黑体" w:hAnsi="黑体" w:eastAsia="黑体" w:cs="黑体"/>
                <w:b w:val="0"/>
                <w:bCs w:val="0"/>
                <w:sz w:val="28"/>
                <w:szCs w:val="28"/>
                <w:u w:val="single"/>
              </w:rPr>
              <w:t>（三）</w:t>
            </w:r>
            <w:r>
              <w:rPr>
                <w:rFonts w:hint="eastAsia" w:ascii="仿宋_GB2312" w:hAnsi="仿宋_GB2312" w:eastAsia="仿宋_GB2312" w:cs="仿宋_GB2312"/>
                <w:b w:val="0"/>
                <w:bCs w:val="0"/>
                <w:sz w:val="28"/>
                <w:szCs w:val="28"/>
              </w:rPr>
              <w:t>教师在国内外</w:t>
            </w:r>
            <w:r>
              <w:rPr>
                <w:rFonts w:hint="eastAsia" w:ascii="黑体" w:hAnsi="黑体" w:eastAsia="黑体" w:cs="黑体"/>
                <w:b w:val="0"/>
                <w:bCs w:val="0"/>
                <w:sz w:val="28"/>
                <w:szCs w:val="28"/>
                <w:u w:val="single"/>
                <w:lang w:val="en-US" w:eastAsia="zh-CN"/>
              </w:rPr>
              <w:t>知名</w:t>
            </w:r>
            <w:r>
              <w:rPr>
                <w:rFonts w:hint="eastAsia" w:ascii="仿宋_GB2312" w:hAnsi="仿宋_GB2312" w:eastAsia="仿宋_GB2312" w:cs="仿宋_GB2312"/>
                <w:b w:val="0"/>
                <w:bCs w:val="0"/>
                <w:sz w:val="28"/>
                <w:szCs w:val="28"/>
              </w:rPr>
              <w:t>期刊</w:t>
            </w:r>
            <w:r>
              <w:rPr>
                <w:rFonts w:hint="eastAsia" w:ascii="黑体" w:hAnsi="黑体" w:eastAsia="黑体" w:cs="黑体"/>
                <w:b w:val="0"/>
                <w:bCs w:val="0"/>
                <w:sz w:val="28"/>
                <w:szCs w:val="28"/>
                <w:u w:val="single"/>
              </w:rPr>
              <w:t>（CSSCI、SCI、SSCI或AHCI等）</w:t>
            </w:r>
            <w:r>
              <w:rPr>
                <w:rFonts w:hint="eastAsia" w:ascii="仿宋_GB2312" w:hAnsi="仿宋_GB2312" w:eastAsia="仿宋_GB2312" w:cs="仿宋_GB2312"/>
                <w:b w:val="0"/>
                <w:bCs w:val="0"/>
                <w:sz w:val="28"/>
                <w:szCs w:val="28"/>
              </w:rPr>
              <w:t>上发表专业论文的，每篇可计算18学分；在核心期刊上发表专业论文的，每篇可计算12学分；在正式公开发行的其他刊物上发表专业论文的，每篇可计算6学分；在省级、市级教育主管部门主办的非公开发行刊物上发表专业论文的，每篇可计算3学分。上述发表论文第二作者减半给予学分，第三作者及后续作者不记学分。</w:t>
            </w:r>
          </w:p>
          <w:p w14:paraId="6EC41233">
            <w:pPr>
              <w:pStyle w:val="3"/>
              <w:spacing w:line="580" w:lineRule="exact"/>
              <w:jc w:val="left"/>
              <w:rPr>
                <w:rFonts w:ascii="仿宋_GB2312" w:hAnsi="仿宋_GB2312" w:eastAsia="仿宋_GB2312" w:cs="仿宋_GB2312"/>
                <w:b w:val="0"/>
                <w:bCs w:val="0"/>
                <w:sz w:val="28"/>
                <w:szCs w:val="28"/>
              </w:rPr>
            </w:pPr>
            <w:r>
              <w:rPr>
                <w:rFonts w:hint="eastAsia" w:ascii="仿宋_GB2312" w:hAnsi="仿宋_GB2312" w:eastAsia="仿宋_GB2312" w:cs="仿宋_GB2312"/>
                <w:b w:val="0"/>
                <w:bCs w:val="0"/>
                <w:sz w:val="28"/>
                <w:szCs w:val="28"/>
              </w:rPr>
              <w:t>（四）教师获得国家级教学成果二等奖及以上、省级一等奖及以上、省级二等奖和市级一等奖及以上的，主持人分别核计120、60、30、24学分；除主持人外排名前</w:t>
            </w:r>
            <w:r>
              <w:rPr>
                <w:rFonts w:hint="eastAsia" w:ascii="黑体" w:hAnsi="黑体" w:eastAsia="黑体" w:cs="黑体"/>
                <w:sz w:val="28"/>
                <w:szCs w:val="28"/>
              </w:rPr>
              <w:t>2</w:t>
            </w:r>
            <w:r>
              <w:rPr>
                <w:rFonts w:hint="eastAsia" w:ascii="仿宋_GB2312" w:hAnsi="仿宋_GB2312" w:eastAsia="仿宋_GB2312" w:cs="仿宋_GB2312"/>
                <w:b w:val="0"/>
                <w:bCs w:val="0"/>
                <w:sz w:val="28"/>
                <w:szCs w:val="28"/>
              </w:rPr>
              <w:t>位的主要成员，分别计算60、30、24、18学分，排名</w:t>
            </w:r>
            <w:r>
              <w:rPr>
                <w:rFonts w:hint="eastAsia" w:ascii="黑体" w:hAnsi="黑体" w:eastAsia="黑体" w:cs="黑体"/>
                <w:b w:val="0"/>
                <w:bCs w:val="0"/>
                <w:sz w:val="28"/>
                <w:szCs w:val="28"/>
                <w:u w:val="single"/>
              </w:rPr>
              <w:t>3-5</w:t>
            </w:r>
            <w:r>
              <w:rPr>
                <w:rFonts w:hint="eastAsia" w:ascii="仿宋_GB2312" w:hAnsi="仿宋_GB2312" w:eastAsia="仿宋_GB2312" w:cs="仿宋_GB2312"/>
                <w:b w:val="0"/>
                <w:bCs w:val="0"/>
                <w:sz w:val="28"/>
                <w:szCs w:val="28"/>
              </w:rPr>
              <w:t>位的成员按上述学分再分别折半计算。获市级二等奖、三等奖、区级一等奖的，分别核记18、12、12学分，除主持人外排名前</w:t>
            </w:r>
            <w:r>
              <w:rPr>
                <w:rFonts w:hint="eastAsia" w:ascii="黑体" w:hAnsi="黑体" w:eastAsia="黑体" w:cs="黑体"/>
                <w:b w:val="0"/>
                <w:bCs w:val="0"/>
                <w:sz w:val="28"/>
                <w:szCs w:val="28"/>
                <w:u w:val="single"/>
              </w:rPr>
              <w:t>2</w:t>
            </w:r>
            <w:r>
              <w:rPr>
                <w:rFonts w:hint="eastAsia" w:ascii="仿宋_GB2312" w:hAnsi="仿宋_GB2312" w:eastAsia="仿宋_GB2312" w:cs="仿宋_GB2312"/>
                <w:b w:val="0"/>
                <w:bCs w:val="0"/>
                <w:sz w:val="28"/>
                <w:szCs w:val="28"/>
              </w:rPr>
              <w:t>位的主要成员，分别折半计算。获得与本学科相关或教育教学类国家专利的，</w:t>
            </w:r>
            <w:r>
              <w:rPr>
                <w:rFonts w:hint="eastAsia" w:ascii="黑体" w:hAnsi="黑体" w:eastAsia="黑体" w:cs="黑体"/>
                <w:b w:val="0"/>
                <w:bCs w:val="0"/>
                <w:sz w:val="28"/>
                <w:szCs w:val="28"/>
                <w:u w:val="single"/>
              </w:rPr>
              <w:t>主持人每项按30学分计算，除主持人外排名2-3位的按15学分计算，排名4-6位的按9学分计算。</w:t>
            </w:r>
          </w:p>
          <w:p w14:paraId="3DDA1FD1">
            <w:pPr>
              <w:pStyle w:val="3"/>
              <w:spacing w:line="580" w:lineRule="exact"/>
              <w:jc w:val="left"/>
              <w:rPr>
                <w:rFonts w:ascii="仿宋_GB2312" w:hAnsi="仿宋_GB2312" w:eastAsia="仿宋_GB2312" w:cs="仿宋_GB2312"/>
                <w:b w:val="0"/>
                <w:bCs w:val="0"/>
                <w:sz w:val="28"/>
                <w:szCs w:val="28"/>
              </w:rPr>
            </w:pPr>
            <w:r>
              <w:rPr>
                <w:rFonts w:hint="eastAsia" w:ascii="仿宋_GB2312" w:hAnsi="仿宋_GB2312" w:eastAsia="仿宋_GB2312" w:cs="仿宋_GB2312"/>
                <w:b w:val="0"/>
                <w:bCs w:val="0"/>
                <w:sz w:val="28"/>
                <w:szCs w:val="28"/>
              </w:rPr>
              <w:t>（五）教师学术专著、论文获国家、省、市主管部门奖励的，一等奖分别计算30、24、18学分（</w:t>
            </w:r>
            <w:r>
              <w:rPr>
                <w:rFonts w:hint="eastAsia" w:ascii="黑体" w:hAnsi="黑体" w:eastAsia="黑体" w:cs="黑体"/>
                <w:b w:val="0"/>
                <w:bCs w:val="0"/>
                <w:sz w:val="28"/>
                <w:szCs w:val="28"/>
                <w:u w:val="single"/>
              </w:rPr>
              <w:t>特等奖分别加4学分</w:t>
            </w:r>
            <w:r>
              <w:rPr>
                <w:rFonts w:hint="eastAsia" w:ascii="仿宋_GB2312" w:hAnsi="仿宋_GB2312" w:eastAsia="仿宋_GB2312" w:cs="仿宋_GB2312"/>
                <w:b w:val="0"/>
                <w:bCs w:val="0"/>
                <w:sz w:val="28"/>
                <w:szCs w:val="28"/>
              </w:rPr>
              <w:t>），二等奖分别计算24、18、12学分，三等奖分别计算18、12、6学分，区级奖项参照市级折半计算学分。</w:t>
            </w:r>
          </w:p>
          <w:p w14:paraId="557A310A">
            <w:pPr>
              <w:pStyle w:val="3"/>
              <w:spacing w:line="580" w:lineRule="exact"/>
              <w:jc w:val="left"/>
              <w:rPr>
                <w:rFonts w:ascii="仿宋_GB2312" w:hAnsi="仿宋_GB2312" w:eastAsia="仿宋_GB2312" w:cs="仿宋_GB2312"/>
                <w:b w:val="0"/>
                <w:bCs w:val="0"/>
                <w:sz w:val="28"/>
                <w:szCs w:val="28"/>
              </w:rPr>
            </w:pPr>
            <w:r>
              <w:rPr>
                <w:rFonts w:hint="eastAsia" w:ascii="仿宋_GB2312" w:hAnsi="仿宋_GB2312" w:eastAsia="仿宋_GB2312" w:cs="仿宋_GB2312"/>
                <w:b w:val="0"/>
                <w:bCs w:val="0"/>
                <w:sz w:val="28"/>
                <w:szCs w:val="28"/>
              </w:rPr>
              <w:t>（六）教师出版专著的，15万字以上计算30学分,15-10万字计算24学分，10-5万字计算18学分，5万字以下计算12学分；参编正式出版教材的，按每章4学分计算，最高计算12学分。参编出版教辅材料的，按参编教材折半计算。</w:t>
            </w:r>
            <w:r>
              <w:rPr>
                <w:rFonts w:hint="eastAsia" w:ascii="黑体" w:hAnsi="黑体" w:eastAsia="黑体" w:cs="黑体"/>
                <w:b w:val="0"/>
                <w:bCs w:val="0"/>
                <w:sz w:val="28"/>
                <w:szCs w:val="28"/>
                <w:u w:val="single"/>
              </w:rPr>
              <w:t>教师开发的教材被纳入校本课程开设的，参照区级课题主持人结题标准</w:t>
            </w:r>
            <w:r>
              <w:rPr>
                <w:rFonts w:hint="eastAsia" w:ascii="黑体" w:hAnsi="黑体" w:eastAsia="黑体" w:cs="黑体"/>
                <w:b w:val="0"/>
                <w:bCs w:val="0"/>
                <w:sz w:val="28"/>
                <w:szCs w:val="28"/>
                <w:u w:val="single"/>
                <w:lang w:val="en-US" w:eastAsia="zh-CN"/>
              </w:rPr>
              <w:t>认定当年的学分</w:t>
            </w:r>
            <w:r>
              <w:rPr>
                <w:rFonts w:hint="eastAsia" w:ascii="黑体" w:hAnsi="黑体" w:eastAsia="黑体" w:cs="黑体"/>
                <w:b w:val="0"/>
                <w:bCs w:val="0"/>
                <w:sz w:val="28"/>
                <w:szCs w:val="28"/>
                <w:u w:val="single"/>
              </w:rPr>
              <w:t>。</w:t>
            </w:r>
          </w:p>
          <w:p w14:paraId="443E709C">
            <w:pPr>
              <w:pStyle w:val="3"/>
              <w:spacing w:line="580" w:lineRule="exact"/>
              <w:jc w:val="left"/>
              <w:rPr>
                <w:rFonts w:ascii="黑体" w:hAnsi="黑体" w:eastAsia="黑体" w:cs="黑体"/>
                <w:b w:val="0"/>
                <w:bCs w:val="0"/>
                <w:sz w:val="28"/>
                <w:szCs w:val="28"/>
                <w:u w:val="single"/>
              </w:rPr>
            </w:pPr>
            <w:r>
              <w:rPr>
                <w:rFonts w:hint="eastAsia" w:ascii="仿宋_GB2312" w:hAnsi="仿宋_GB2312" w:eastAsia="仿宋_GB2312" w:cs="仿宋_GB2312"/>
                <w:b w:val="0"/>
                <w:bCs w:val="0"/>
                <w:sz w:val="28"/>
                <w:szCs w:val="28"/>
              </w:rPr>
              <w:t>以上同一教科研成果不可重复计算学分。</w:t>
            </w:r>
          </w:p>
        </w:tc>
        <w:tc>
          <w:tcPr>
            <w:tcW w:w="6934" w:type="dxa"/>
          </w:tcPr>
          <w:p w14:paraId="4381177C">
            <w:pPr>
              <w:pStyle w:val="3"/>
              <w:spacing w:line="580" w:lineRule="exact"/>
              <w:jc w:val="left"/>
              <w:rPr>
                <w:rFonts w:ascii="仿宋_GB2312" w:hAnsi="仿宋_GB2312" w:eastAsia="仿宋_GB2312" w:cs="仿宋_GB2312"/>
                <w:b w:val="0"/>
                <w:bCs w:val="0"/>
                <w:sz w:val="28"/>
                <w:szCs w:val="28"/>
              </w:rPr>
            </w:pPr>
            <w:r>
              <w:rPr>
                <w:rFonts w:hint="eastAsia" w:ascii="仿宋_GB2312" w:hAnsi="仿宋_GB2312" w:eastAsia="仿宋_GB2312" w:cs="仿宋_GB2312"/>
                <w:b w:val="0"/>
                <w:bCs w:val="0"/>
                <w:sz w:val="28"/>
                <w:szCs w:val="28"/>
              </w:rPr>
              <w:t>第十八条 各类竞赛获奖及学术成果按照以下规定认定学分：</w:t>
            </w:r>
          </w:p>
          <w:p w14:paraId="3D647F67">
            <w:pPr>
              <w:pStyle w:val="3"/>
              <w:spacing w:line="580" w:lineRule="exact"/>
              <w:jc w:val="left"/>
              <w:rPr>
                <w:rFonts w:ascii="仿宋_GB2312" w:hAnsi="仿宋_GB2312" w:eastAsia="仿宋_GB2312" w:cs="仿宋_GB2312"/>
                <w:b w:val="0"/>
                <w:bCs w:val="0"/>
                <w:sz w:val="28"/>
                <w:szCs w:val="28"/>
              </w:rPr>
            </w:pPr>
            <w:r>
              <w:rPr>
                <w:rFonts w:hint="eastAsia" w:ascii="仿宋_GB2312" w:hAnsi="仿宋_GB2312" w:eastAsia="仿宋_GB2312" w:cs="仿宋_GB2312"/>
                <w:b w:val="0"/>
                <w:bCs w:val="0"/>
                <w:sz w:val="28"/>
                <w:szCs w:val="28"/>
              </w:rPr>
              <w:t>（一）教师参加主管部门组织的教学竞赛（含</w:t>
            </w:r>
            <w:r>
              <w:rPr>
                <w:rFonts w:hint="eastAsia" w:ascii="仿宋_GB2312" w:hAnsi="仿宋_GB2312" w:eastAsia="仿宋_GB2312" w:cs="仿宋_GB2312"/>
                <w:b w:val="0"/>
                <w:bCs w:val="0"/>
                <w:sz w:val="28"/>
                <w:szCs w:val="28"/>
                <w:shd w:val="clear" w:color="FFFFFF" w:fill="D9D9D9"/>
              </w:rPr>
              <w:t>优质课</w:t>
            </w:r>
            <w:r>
              <w:rPr>
                <w:rFonts w:hint="eastAsia" w:ascii="仿宋_GB2312" w:hAnsi="仿宋_GB2312" w:eastAsia="仿宋_GB2312" w:cs="仿宋_GB2312"/>
                <w:b w:val="0"/>
                <w:bCs w:val="0"/>
                <w:sz w:val="28"/>
                <w:szCs w:val="28"/>
              </w:rPr>
              <w:t>、教学基本功、</w:t>
            </w:r>
            <w:r>
              <w:rPr>
                <w:rFonts w:hint="eastAsia" w:ascii="仿宋_GB2312" w:hAnsi="仿宋_GB2312" w:eastAsia="仿宋_GB2312" w:cs="仿宋_GB2312"/>
                <w:b w:val="0"/>
                <w:bCs w:val="0"/>
                <w:sz w:val="28"/>
                <w:szCs w:val="28"/>
                <w:shd w:val="clear" w:color="FFFFFF" w:fill="D9D9D9"/>
              </w:rPr>
              <w:t>实验操作</w:t>
            </w:r>
            <w:r>
              <w:rPr>
                <w:rFonts w:hint="eastAsia" w:ascii="仿宋_GB2312" w:hAnsi="仿宋_GB2312" w:eastAsia="仿宋_GB2312" w:cs="仿宋_GB2312"/>
                <w:b w:val="0"/>
                <w:bCs w:val="0"/>
                <w:sz w:val="28"/>
                <w:szCs w:val="28"/>
              </w:rPr>
              <w:t>等），获国家级一、二、三等奖的，可分别计算30、24、18学分；获省级一、二、三等奖的可分别计算24、18、12学分；获市级一、二、三等奖的可分别计算18、12、6学分；获区级一、二等奖的计算12、6学分。指导参赛教师获得上述级别奖励，指导学生获得奥林匹克奖牌、职业技能大赛奖项等的学分相应等级减半计算。教师的录像课、教学设计、课件设计等竞赛获奖的学分参照上述等级减半计算。</w:t>
            </w:r>
          </w:p>
          <w:p w14:paraId="29497183">
            <w:pPr>
              <w:pStyle w:val="3"/>
              <w:spacing w:line="580" w:lineRule="exact"/>
              <w:jc w:val="left"/>
              <w:rPr>
                <w:rFonts w:ascii="仿宋_GB2312" w:hAnsi="仿宋_GB2312" w:eastAsia="仿宋_GB2312" w:cs="仿宋_GB2312"/>
                <w:b w:val="0"/>
                <w:bCs w:val="0"/>
                <w:sz w:val="28"/>
                <w:szCs w:val="28"/>
                <w:shd w:val="clear" w:color="FFFFFF" w:fill="D9D9D9"/>
              </w:rPr>
            </w:pPr>
            <w:r>
              <w:rPr>
                <w:rFonts w:hint="eastAsia" w:ascii="仿宋_GB2312" w:hAnsi="仿宋_GB2312" w:eastAsia="仿宋_GB2312" w:cs="仿宋_GB2312"/>
                <w:b w:val="0"/>
                <w:bCs w:val="0"/>
                <w:sz w:val="28"/>
                <w:szCs w:val="28"/>
                <w:shd w:val="clear" w:color="FFFFFF" w:fill="D9D9D9"/>
              </w:rPr>
              <w:t>（二）教师承担青年教师培养和指导工作的，凭区级以上文件或正式通知每年核计12个学分；教师指导学生完成探究性小课题的，每年核计12学分。</w:t>
            </w:r>
          </w:p>
          <w:p w14:paraId="27408518">
            <w:pPr>
              <w:pStyle w:val="3"/>
              <w:spacing w:line="580" w:lineRule="exact"/>
              <w:jc w:val="left"/>
              <w:rPr>
                <w:rFonts w:ascii="仿宋_GB2312" w:hAnsi="仿宋_GB2312" w:eastAsia="仿宋_GB2312" w:cs="仿宋_GB2312"/>
                <w:b w:val="0"/>
                <w:bCs w:val="0"/>
                <w:sz w:val="28"/>
                <w:szCs w:val="28"/>
              </w:rPr>
            </w:pPr>
            <w:r>
              <w:rPr>
                <w:rFonts w:hint="eastAsia" w:ascii="仿宋_GB2312" w:hAnsi="仿宋_GB2312" w:eastAsia="仿宋_GB2312" w:cs="仿宋_GB2312"/>
                <w:b w:val="0"/>
                <w:bCs w:val="0"/>
                <w:sz w:val="28"/>
                <w:szCs w:val="28"/>
              </w:rPr>
              <w:t>（三）教师担任主管部门立项的国家级、省级、市级教育科学规划课题主持人，完成结题的，可按规定期限内每年分别计算30、24、18学分；在以上课题组中担任主要研究人员（除主持人外前3位）或担任区级教育科学规划课题主持人的，每年计算12学分；在区级课题中担任主要研究人员（除主持人外前3位）的，每年计算6学分。各级学会类课题按上述学分相应减半计算。承担上述课题子课题的，相应地降两级计算。</w:t>
            </w:r>
          </w:p>
          <w:p w14:paraId="71231143">
            <w:pPr>
              <w:pStyle w:val="3"/>
              <w:spacing w:line="580" w:lineRule="exact"/>
              <w:jc w:val="left"/>
              <w:rPr>
                <w:rFonts w:ascii="仿宋_GB2312" w:hAnsi="仿宋_GB2312" w:eastAsia="仿宋_GB2312" w:cs="仿宋_GB2312"/>
                <w:b w:val="0"/>
                <w:bCs w:val="0"/>
                <w:sz w:val="28"/>
                <w:szCs w:val="28"/>
                <w:shd w:val="clear" w:color="FFFFFF" w:fill="D9D9D9"/>
              </w:rPr>
            </w:pPr>
            <w:r>
              <w:rPr>
                <w:rFonts w:hint="eastAsia" w:ascii="仿宋_GB2312" w:hAnsi="仿宋_GB2312" w:eastAsia="仿宋_GB2312" w:cs="仿宋_GB2312"/>
                <w:b w:val="0"/>
                <w:bCs w:val="0"/>
                <w:sz w:val="28"/>
                <w:szCs w:val="28"/>
                <w:shd w:val="clear" w:color="FFFFFF" w:fill="D9D9D9"/>
              </w:rPr>
              <w:t>教师开发的课程被评定为市、区好课程的，参照市、区级课题主持人按一年的学分数认定。开发的课程在学校使用的，按好课程开发者学分的一半计算。</w:t>
            </w:r>
          </w:p>
          <w:p w14:paraId="50552A06">
            <w:pPr>
              <w:pStyle w:val="3"/>
              <w:spacing w:line="580" w:lineRule="exact"/>
              <w:jc w:val="left"/>
              <w:rPr>
                <w:rFonts w:ascii="仿宋_GB2312" w:hAnsi="仿宋_GB2312" w:eastAsia="仿宋_GB2312" w:cs="仿宋_GB2312"/>
                <w:b w:val="0"/>
                <w:bCs w:val="0"/>
                <w:sz w:val="28"/>
                <w:szCs w:val="28"/>
              </w:rPr>
            </w:pPr>
            <w:r>
              <w:rPr>
                <w:rFonts w:hint="eastAsia" w:ascii="仿宋_GB2312" w:hAnsi="仿宋_GB2312" w:eastAsia="仿宋_GB2312" w:cs="仿宋_GB2312"/>
                <w:b w:val="0"/>
                <w:bCs w:val="0"/>
                <w:sz w:val="28"/>
                <w:szCs w:val="28"/>
              </w:rPr>
              <w:t>（四）教师在国内外权威期刊上发表专业论文的，每篇可计算18学分；在核心期刊上发表专业论文的，每篇可计算12学分；在各类正式公开发行的其他刊物上发表专业论文的，每篇可计算6学分；在省、市级教育主管部门主办的非公开发行刊物上发表专业论文的，每篇可计算3学分。上述发表论文第二作者减半给予学分，第三作者及其后续作者没有学分。</w:t>
            </w:r>
          </w:p>
          <w:p w14:paraId="52CEA372">
            <w:pPr>
              <w:pStyle w:val="3"/>
              <w:spacing w:line="580" w:lineRule="exact"/>
              <w:jc w:val="left"/>
              <w:rPr>
                <w:rFonts w:ascii="仿宋_GB2312" w:hAnsi="仿宋_GB2312" w:eastAsia="仿宋_GB2312" w:cs="仿宋_GB2312"/>
                <w:b w:val="0"/>
                <w:bCs w:val="0"/>
                <w:sz w:val="28"/>
                <w:szCs w:val="28"/>
              </w:rPr>
            </w:pPr>
            <w:r>
              <w:rPr>
                <w:rFonts w:hint="eastAsia" w:ascii="仿宋_GB2312" w:hAnsi="仿宋_GB2312" w:eastAsia="仿宋_GB2312" w:cs="仿宋_GB2312"/>
                <w:b w:val="0"/>
                <w:bCs w:val="0"/>
                <w:sz w:val="28"/>
                <w:szCs w:val="28"/>
              </w:rPr>
              <w:t>（五）教师获得国家级教育教学成果二等奖以上、省级一等奖以上、省级二等奖及市级一等奖以上的，主持人分别核计120、60、30、24学分；除主持人外排名前3位的主要成员，分别计算60、30、24、18学分，排名4-6位的成员按上述学分再分别折半计算。市级二等奖、三等奖、区级一等奖分别核计18、12、12学分，除主持人外排名前3位的主要成员，分别折半计算。获得与本学科相关或教育教学类国家专利的，按每项30学分计算。</w:t>
            </w:r>
          </w:p>
          <w:p w14:paraId="36D62099">
            <w:pPr>
              <w:pStyle w:val="3"/>
              <w:spacing w:line="580" w:lineRule="exact"/>
              <w:jc w:val="left"/>
              <w:rPr>
                <w:rFonts w:ascii="仿宋_GB2312" w:hAnsi="仿宋_GB2312" w:eastAsia="仿宋_GB2312" w:cs="仿宋_GB2312"/>
                <w:b w:val="0"/>
                <w:bCs w:val="0"/>
                <w:sz w:val="28"/>
                <w:szCs w:val="28"/>
              </w:rPr>
            </w:pPr>
            <w:r>
              <w:rPr>
                <w:rFonts w:hint="eastAsia" w:ascii="仿宋_GB2312" w:hAnsi="仿宋_GB2312" w:eastAsia="仿宋_GB2312" w:cs="仿宋_GB2312"/>
                <w:b w:val="0"/>
                <w:bCs w:val="0"/>
                <w:sz w:val="28"/>
                <w:szCs w:val="28"/>
              </w:rPr>
              <w:t>（六）教师学术专著、论文获国家、省、市主管部门奖励的，一等奖分别计算30、24、18学分，二等奖分别计算24、18、12学分，三等奖分别计算18、12、6学分，区级奖项参照市级折半计算学分。</w:t>
            </w:r>
          </w:p>
          <w:p w14:paraId="45838F2B">
            <w:pPr>
              <w:pStyle w:val="3"/>
              <w:spacing w:line="580" w:lineRule="exact"/>
              <w:jc w:val="left"/>
              <w:rPr>
                <w:rFonts w:ascii="仿宋_GB2312" w:hAnsi="仿宋_GB2312" w:eastAsia="仿宋_GB2312" w:cs="仿宋_GB2312"/>
                <w:b w:val="0"/>
                <w:bCs w:val="0"/>
                <w:sz w:val="28"/>
                <w:szCs w:val="28"/>
              </w:rPr>
            </w:pPr>
            <w:r>
              <w:rPr>
                <w:rFonts w:hint="eastAsia" w:ascii="仿宋_GB2312" w:hAnsi="仿宋_GB2312" w:eastAsia="仿宋_GB2312" w:cs="仿宋_GB2312"/>
                <w:b w:val="0"/>
                <w:bCs w:val="0"/>
                <w:sz w:val="28"/>
                <w:szCs w:val="28"/>
              </w:rPr>
              <w:t>（七）教师出版专著的，15万字以上计算30学分,15-10万字计算24学分，10-5万字计算18学分，5万字以下计算12学分；参编正式出版教材的，按每章4学分计算，最高计算12学分。参编出版教辅材料的，按参编教材折半计算。</w:t>
            </w:r>
          </w:p>
          <w:p w14:paraId="559CFEE1">
            <w:pPr>
              <w:pStyle w:val="3"/>
              <w:spacing w:line="580" w:lineRule="exact"/>
              <w:jc w:val="left"/>
              <w:rPr>
                <w:rFonts w:ascii="仿宋_GB2312" w:hAnsi="仿宋_GB2312" w:eastAsia="仿宋_GB2312" w:cs="仿宋_GB2312"/>
                <w:b w:val="0"/>
                <w:bCs w:val="0"/>
                <w:sz w:val="28"/>
                <w:szCs w:val="28"/>
              </w:rPr>
            </w:pPr>
            <w:r>
              <w:rPr>
                <w:rFonts w:hint="eastAsia" w:ascii="仿宋_GB2312" w:hAnsi="仿宋_GB2312" w:eastAsia="仿宋_GB2312" w:cs="仿宋_GB2312"/>
                <w:b w:val="0"/>
                <w:bCs w:val="0"/>
                <w:sz w:val="28"/>
                <w:szCs w:val="28"/>
              </w:rPr>
              <w:t>以上同一教科研成果不可重复计算学分。</w:t>
            </w:r>
          </w:p>
        </w:tc>
      </w:tr>
      <w:tr w14:paraId="656ACE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46" w:type="dxa"/>
          </w:tcPr>
          <w:p w14:paraId="19487583">
            <w:pPr>
              <w:pStyle w:val="3"/>
              <w:spacing w:line="580" w:lineRule="exact"/>
              <w:jc w:val="left"/>
              <w:rPr>
                <w:rFonts w:ascii="黑体" w:hAnsi="黑体" w:eastAsia="黑体" w:cs="黑体"/>
                <w:b w:val="0"/>
                <w:bCs w:val="0"/>
                <w:sz w:val="28"/>
                <w:szCs w:val="28"/>
                <w:u w:val="single"/>
              </w:rPr>
            </w:pPr>
            <w:r>
              <w:rPr>
                <w:rFonts w:hint="eastAsia" w:ascii="黑体" w:hAnsi="黑体" w:eastAsia="黑体" w:cs="黑体"/>
                <w:b w:val="0"/>
                <w:bCs w:val="0"/>
                <w:sz w:val="28"/>
                <w:szCs w:val="28"/>
                <w:u w:val="single"/>
              </w:rPr>
              <w:t>第十八条</w:t>
            </w:r>
            <w:r>
              <w:rPr>
                <w:rFonts w:hint="eastAsia" w:ascii="仿宋_GB2312" w:hAnsi="仿宋_GB2312" w:eastAsia="仿宋_GB2312" w:cs="仿宋_GB2312"/>
                <w:b w:val="0"/>
                <w:bCs w:val="0"/>
                <w:sz w:val="28"/>
                <w:szCs w:val="28"/>
              </w:rPr>
              <w:t xml:space="preserve"> 省市区</w:t>
            </w:r>
            <w:r>
              <w:rPr>
                <w:rFonts w:hint="eastAsia" w:ascii="黑体" w:hAnsi="黑体" w:eastAsia="黑体" w:cs="黑体"/>
                <w:b w:val="0"/>
                <w:bCs w:val="0"/>
                <w:sz w:val="28"/>
                <w:szCs w:val="28"/>
                <w:u w:val="single"/>
              </w:rPr>
              <w:t>名校领导</w:t>
            </w:r>
            <w:r>
              <w:rPr>
                <w:rFonts w:hint="eastAsia" w:ascii="仿宋_GB2312" w:hAnsi="仿宋_GB2312" w:eastAsia="仿宋_GB2312" w:cs="仿宋_GB2312"/>
                <w:b w:val="0"/>
                <w:bCs w:val="0"/>
                <w:sz w:val="28"/>
                <w:szCs w:val="28"/>
              </w:rPr>
              <w:t>、名师、教育科研专家、名班主任、</w:t>
            </w:r>
            <w:r>
              <w:rPr>
                <w:rFonts w:hint="eastAsia" w:ascii="黑体" w:hAnsi="黑体" w:eastAsia="黑体" w:cs="黑体"/>
                <w:b w:val="0"/>
                <w:bCs w:val="0"/>
                <w:sz w:val="28"/>
                <w:szCs w:val="28"/>
                <w:u w:val="single"/>
              </w:rPr>
              <w:t>名督学</w:t>
            </w:r>
            <w:r>
              <w:rPr>
                <w:rFonts w:hint="eastAsia" w:ascii="仿宋_GB2312" w:hAnsi="仿宋_GB2312" w:eastAsia="仿宋_GB2312" w:cs="仿宋_GB2312"/>
                <w:b w:val="0"/>
                <w:bCs w:val="0"/>
                <w:sz w:val="28"/>
                <w:szCs w:val="28"/>
              </w:rPr>
              <w:t>等工作室主持人由教育主管部门认定为完成年度工作任务的，可计算为当年专业科目</w:t>
            </w:r>
            <w:r>
              <w:rPr>
                <w:rFonts w:hint="eastAsia" w:ascii="黑体" w:hAnsi="黑体" w:eastAsia="黑体" w:cs="黑体"/>
                <w:b w:val="0"/>
                <w:bCs w:val="0"/>
                <w:sz w:val="28"/>
                <w:szCs w:val="28"/>
                <w:u w:val="single"/>
              </w:rPr>
              <w:t>42</w:t>
            </w:r>
            <w:r>
              <w:rPr>
                <w:rFonts w:hint="eastAsia" w:ascii="仿宋_GB2312" w:hAnsi="仿宋_GB2312" w:eastAsia="仿宋_GB2312" w:cs="仿宋_GB2312"/>
                <w:b w:val="0"/>
                <w:bCs w:val="0"/>
                <w:sz w:val="28"/>
                <w:szCs w:val="28"/>
              </w:rPr>
              <w:t>学分；由教育主管部门认可的工作室成员、学员计算为当年专业科目</w:t>
            </w:r>
            <w:r>
              <w:rPr>
                <w:rFonts w:hint="eastAsia" w:ascii="黑体" w:hAnsi="黑体" w:eastAsia="黑体" w:cs="黑体"/>
                <w:b w:val="0"/>
                <w:bCs w:val="0"/>
                <w:sz w:val="28"/>
                <w:szCs w:val="28"/>
                <w:u w:val="single"/>
              </w:rPr>
              <w:t>18、9</w:t>
            </w:r>
            <w:r>
              <w:rPr>
                <w:rFonts w:hint="eastAsia" w:ascii="仿宋_GB2312" w:hAnsi="仿宋_GB2312" w:eastAsia="仿宋_GB2312" w:cs="仿宋_GB2312"/>
                <w:b w:val="0"/>
                <w:bCs w:val="0"/>
                <w:sz w:val="28"/>
                <w:szCs w:val="28"/>
              </w:rPr>
              <w:t>学分。</w:t>
            </w:r>
          </w:p>
        </w:tc>
        <w:tc>
          <w:tcPr>
            <w:tcW w:w="6934" w:type="dxa"/>
          </w:tcPr>
          <w:p w14:paraId="374B1E9F">
            <w:pPr>
              <w:pStyle w:val="3"/>
              <w:spacing w:line="580" w:lineRule="exact"/>
              <w:jc w:val="left"/>
              <w:rPr>
                <w:rFonts w:ascii="仿宋_GB2312" w:hAnsi="仿宋_GB2312" w:eastAsia="仿宋_GB2312" w:cs="仿宋_GB2312"/>
                <w:b w:val="0"/>
                <w:bCs w:val="0"/>
                <w:sz w:val="28"/>
                <w:szCs w:val="28"/>
              </w:rPr>
            </w:pPr>
            <w:r>
              <w:rPr>
                <w:rFonts w:hint="eastAsia" w:ascii="仿宋_GB2312" w:hAnsi="仿宋_GB2312" w:eastAsia="仿宋_GB2312" w:cs="仿宋_GB2312"/>
                <w:b w:val="0"/>
                <w:bCs w:val="0"/>
                <w:sz w:val="28"/>
                <w:szCs w:val="28"/>
              </w:rPr>
              <w:t>第十九条 名校长、名师、教育科研专家、名班主任工作室主持人由教育主管部门认定为完成年度工作任务的，计算为当年专业科目30学分；由教育主管部门认可的工作室成员、学员计算为当年专业科目9学分。</w:t>
            </w:r>
          </w:p>
        </w:tc>
      </w:tr>
      <w:tr w14:paraId="4A93BE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46" w:type="dxa"/>
          </w:tcPr>
          <w:p w14:paraId="4D49258C">
            <w:pPr>
              <w:pStyle w:val="3"/>
              <w:spacing w:line="580" w:lineRule="exact"/>
              <w:jc w:val="left"/>
              <w:rPr>
                <w:rFonts w:ascii="仿宋_GB2312" w:hAnsi="仿宋_GB2312" w:eastAsia="仿宋_GB2312" w:cs="仿宋_GB2312"/>
                <w:b w:val="0"/>
                <w:bCs w:val="0"/>
                <w:sz w:val="28"/>
                <w:szCs w:val="28"/>
              </w:rPr>
            </w:pPr>
            <w:r>
              <w:rPr>
                <w:rFonts w:hint="eastAsia" w:ascii="黑体" w:hAnsi="黑体" w:eastAsia="黑体" w:cs="黑体"/>
                <w:b w:val="0"/>
                <w:bCs w:val="0"/>
                <w:sz w:val="28"/>
                <w:szCs w:val="28"/>
                <w:u w:val="single"/>
              </w:rPr>
              <w:t>第十九条</w:t>
            </w:r>
            <w:r>
              <w:rPr>
                <w:rFonts w:hint="eastAsia" w:ascii="仿宋_GB2312" w:hAnsi="仿宋_GB2312" w:eastAsia="仿宋_GB2312" w:cs="仿宋_GB2312"/>
                <w:b w:val="0"/>
                <w:bCs w:val="0"/>
                <w:sz w:val="28"/>
                <w:szCs w:val="28"/>
              </w:rPr>
              <w:t xml:space="preserve"> 中职教师到生产单位实践以及获得证书按照以下规定认定学分：</w:t>
            </w:r>
          </w:p>
          <w:p w14:paraId="36F1218B">
            <w:pPr>
              <w:pStyle w:val="3"/>
              <w:spacing w:line="580" w:lineRule="exact"/>
              <w:jc w:val="left"/>
              <w:rPr>
                <w:rFonts w:ascii="仿宋_GB2312" w:hAnsi="仿宋_GB2312" w:eastAsia="仿宋_GB2312" w:cs="仿宋_GB2312"/>
                <w:b w:val="0"/>
                <w:bCs w:val="0"/>
                <w:sz w:val="28"/>
                <w:szCs w:val="28"/>
              </w:rPr>
            </w:pPr>
            <w:r>
              <w:rPr>
                <w:rFonts w:hint="eastAsia" w:ascii="仿宋_GB2312" w:hAnsi="仿宋_GB2312" w:eastAsia="仿宋_GB2312" w:cs="仿宋_GB2312"/>
                <w:b w:val="0"/>
                <w:bCs w:val="0"/>
                <w:sz w:val="28"/>
                <w:szCs w:val="28"/>
              </w:rPr>
              <w:t>（一）中等职业学校教师到生产单位实践1个月、2个月、3个月的，凭生产单位实践鉴定结果分别计算为专业科目18、24、30学分，3个月以上的计算为30学分。</w:t>
            </w:r>
          </w:p>
          <w:p w14:paraId="6503CECE">
            <w:pPr>
              <w:pStyle w:val="3"/>
              <w:spacing w:line="580" w:lineRule="exact"/>
              <w:jc w:val="left"/>
              <w:rPr>
                <w:rFonts w:ascii="黑体" w:hAnsi="黑体" w:eastAsia="黑体" w:cs="黑体"/>
                <w:b w:val="0"/>
                <w:bCs w:val="0"/>
                <w:sz w:val="28"/>
                <w:szCs w:val="28"/>
                <w:u w:val="single"/>
              </w:rPr>
            </w:pPr>
            <w:r>
              <w:rPr>
                <w:rFonts w:hint="eastAsia" w:ascii="黑体" w:hAnsi="黑体" w:eastAsia="黑体" w:cs="黑体"/>
                <w:b w:val="0"/>
                <w:bCs w:val="0"/>
                <w:sz w:val="28"/>
                <w:szCs w:val="28"/>
                <w:u w:val="single"/>
              </w:rPr>
              <w:t>（二）中等职业学校教师取得《国家职业资格目录》列明的教师资格之外的国家职业资格证书，准入类证书认定专业科目30学分，水平评价类证书认定高级30学分、中级24学分、初级18学分。</w:t>
            </w:r>
          </w:p>
          <w:p w14:paraId="3AA445C3">
            <w:pPr>
              <w:pStyle w:val="3"/>
              <w:spacing w:line="580" w:lineRule="exact"/>
              <w:jc w:val="left"/>
              <w:rPr>
                <w:rFonts w:ascii="仿宋_GB2312" w:hAnsi="仿宋_GB2312" w:eastAsia="仿宋_GB2312" w:cs="仿宋_GB2312"/>
                <w:b w:val="0"/>
                <w:bCs w:val="0"/>
                <w:sz w:val="28"/>
                <w:szCs w:val="28"/>
              </w:rPr>
            </w:pPr>
            <w:r>
              <w:rPr>
                <w:rFonts w:hint="eastAsia" w:ascii="黑体" w:hAnsi="黑体" w:eastAsia="黑体" w:cs="黑体"/>
                <w:b w:val="0"/>
                <w:bCs w:val="0"/>
                <w:sz w:val="28"/>
                <w:szCs w:val="28"/>
                <w:u w:val="single"/>
              </w:rPr>
              <w:t>（三）中等职业学校教师获得由具备鉴定资质的第三方鉴定机构鉴定的职业技能等级证书五级/初级工、四级/中级工，三级/高级工、二级/技师、一级/高级技师，分别计算为专业科目6、12、18、24、30学分。</w:t>
            </w:r>
          </w:p>
          <w:p w14:paraId="4B7B231A">
            <w:pPr>
              <w:pStyle w:val="3"/>
              <w:spacing w:line="580" w:lineRule="exact"/>
              <w:jc w:val="left"/>
              <w:rPr>
                <w:rFonts w:ascii="黑体" w:hAnsi="黑体" w:eastAsia="黑体" w:cs="黑体"/>
                <w:b w:val="0"/>
                <w:bCs w:val="0"/>
                <w:sz w:val="28"/>
                <w:szCs w:val="28"/>
                <w:u w:val="single"/>
              </w:rPr>
            </w:pPr>
            <w:r>
              <w:rPr>
                <w:rFonts w:hint="eastAsia" w:ascii="黑体" w:hAnsi="黑体" w:eastAsia="黑体" w:cs="黑体"/>
                <w:b w:val="0"/>
                <w:bCs w:val="0"/>
                <w:sz w:val="28"/>
                <w:szCs w:val="28"/>
                <w:u w:val="single"/>
              </w:rPr>
              <w:t>（四）中等职业学校教师参加区级及以上行政部门举办或认可的技能竞赛、技术比武、行业性比赛等活动的，可分别按获奖等级认定，国际或国家级赛事30学分、省级赛事24学分、市级赛事12学分、区级赛事8学分。</w:t>
            </w:r>
          </w:p>
        </w:tc>
        <w:tc>
          <w:tcPr>
            <w:tcW w:w="6934" w:type="dxa"/>
          </w:tcPr>
          <w:p w14:paraId="12C36128">
            <w:pPr>
              <w:pStyle w:val="3"/>
              <w:spacing w:line="580" w:lineRule="exact"/>
              <w:jc w:val="left"/>
              <w:rPr>
                <w:rFonts w:ascii="仿宋_GB2312" w:hAnsi="仿宋_GB2312" w:eastAsia="仿宋_GB2312" w:cs="仿宋_GB2312"/>
                <w:b w:val="0"/>
                <w:bCs w:val="0"/>
                <w:sz w:val="28"/>
                <w:szCs w:val="28"/>
              </w:rPr>
            </w:pPr>
            <w:r>
              <w:rPr>
                <w:rFonts w:hint="eastAsia" w:ascii="仿宋_GB2312" w:hAnsi="仿宋_GB2312" w:eastAsia="仿宋_GB2312" w:cs="仿宋_GB2312"/>
                <w:b w:val="0"/>
                <w:bCs w:val="0"/>
                <w:sz w:val="28"/>
                <w:szCs w:val="28"/>
              </w:rPr>
              <w:t>第二十条 中职教师到生产单位实践以及获得证书按照以下规定认定学分：</w:t>
            </w:r>
          </w:p>
          <w:p w14:paraId="4DA7B7B3">
            <w:pPr>
              <w:pStyle w:val="3"/>
              <w:spacing w:line="580" w:lineRule="exact"/>
              <w:jc w:val="left"/>
              <w:rPr>
                <w:rFonts w:ascii="仿宋_GB2312" w:hAnsi="仿宋_GB2312" w:eastAsia="仿宋_GB2312" w:cs="仿宋_GB2312"/>
                <w:b w:val="0"/>
                <w:bCs w:val="0"/>
                <w:sz w:val="28"/>
                <w:szCs w:val="28"/>
              </w:rPr>
            </w:pPr>
            <w:r>
              <w:rPr>
                <w:rFonts w:hint="eastAsia" w:ascii="仿宋_GB2312" w:hAnsi="仿宋_GB2312" w:eastAsia="仿宋_GB2312" w:cs="仿宋_GB2312"/>
                <w:b w:val="0"/>
                <w:bCs w:val="0"/>
                <w:sz w:val="28"/>
                <w:szCs w:val="28"/>
              </w:rPr>
              <w:t>（一）中等职业学校教师到生产单位实践1个月、2个月、3个月的，凭生产单位实践鉴定结果分别计算为专业科目18、24、30学分，3个月以上的计算为30学分。</w:t>
            </w:r>
          </w:p>
          <w:p w14:paraId="112F6368">
            <w:pPr>
              <w:pStyle w:val="3"/>
              <w:spacing w:line="580" w:lineRule="exact"/>
              <w:jc w:val="left"/>
              <w:rPr>
                <w:rFonts w:ascii="仿宋_GB2312" w:hAnsi="仿宋_GB2312" w:eastAsia="仿宋_GB2312" w:cs="仿宋_GB2312"/>
                <w:b w:val="0"/>
                <w:bCs w:val="0"/>
                <w:sz w:val="28"/>
                <w:szCs w:val="28"/>
              </w:rPr>
            </w:pPr>
            <w:r>
              <w:rPr>
                <w:rFonts w:hint="eastAsia" w:ascii="仿宋_GB2312" w:hAnsi="仿宋_GB2312" w:eastAsia="仿宋_GB2312" w:cs="仿宋_GB2312"/>
                <w:b w:val="0"/>
                <w:bCs w:val="0"/>
                <w:sz w:val="28"/>
                <w:szCs w:val="28"/>
              </w:rPr>
              <w:t>（二）中等职业学校教师取得人力资源</w:t>
            </w:r>
            <w:r>
              <w:rPr>
                <w:rFonts w:hint="eastAsia" w:ascii="仿宋_GB2312" w:hAnsi="仿宋_GB2312" w:eastAsia="仿宋_GB2312" w:cs="仿宋_GB2312"/>
                <w:b w:val="0"/>
                <w:bCs w:val="0"/>
                <w:sz w:val="28"/>
                <w:szCs w:val="28"/>
                <w:lang w:val="en-US" w:eastAsia="zh-CN"/>
              </w:rPr>
              <w:t>和</w:t>
            </w:r>
            <w:bookmarkStart w:id="4" w:name="_GoBack"/>
            <w:bookmarkEnd w:id="4"/>
            <w:r>
              <w:rPr>
                <w:rFonts w:hint="eastAsia" w:ascii="仿宋_GB2312" w:hAnsi="仿宋_GB2312" w:eastAsia="仿宋_GB2312" w:cs="仿宋_GB2312"/>
                <w:b w:val="0"/>
                <w:bCs w:val="0"/>
                <w:sz w:val="28"/>
                <w:szCs w:val="28"/>
              </w:rPr>
              <w:t>社会保障等部门组织的技师类考试获高级、中级证书的，分别认定为专业科目18、12学分；获技工类高级、中级证书的，分别认定为专业科目12、9学分。</w:t>
            </w:r>
          </w:p>
        </w:tc>
      </w:tr>
      <w:tr w14:paraId="628B3C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46" w:type="dxa"/>
          </w:tcPr>
          <w:p w14:paraId="3828431B">
            <w:pPr>
              <w:pStyle w:val="3"/>
              <w:spacing w:line="580" w:lineRule="exact"/>
              <w:jc w:val="left"/>
              <w:rPr>
                <w:rFonts w:ascii="仿宋_GB2312" w:hAnsi="仿宋_GB2312" w:eastAsia="仿宋_GB2312" w:cs="仿宋_GB2312"/>
                <w:b w:val="0"/>
                <w:bCs w:val="0"/>
                <w:sz w:val="28"/>
                <w:szCs w:val="28"/>
              </w:rPr>
            </w:pPr>
            <w:r>
              <w:rPr>
                <w:rFonts w:hint="eastAsia" w:ascii="黑体" w:hAnsi="黑体" w:eastAsia="黑体" w:cs="黑体"/>
                <w:b w:val="0"/>
                <w:bCs w:val="0"/>
                <w:sz w:val="28"/>
                <w:szCs w:val="28"/>
                <w:u w:val="single"/>
              </w:rPr>
              <w:t>第二十条</w:t>
            </w:r>
            <w:r>
              <w:rPr>
                <w:rFonts w:hint="eastAsia" w:ascii="仿宋_GB2312" w:hAnsi="仿宋_GB2312" w:eastAsia="仿宋_GB2312" w:cs="仿宋_GB2312"/>
                <w:b w:val="0"/>
                <w:bCs w:val="0"/>
                <w:sz w:val="28"/>
                <w:szCs w:val="28"/>
              </w:rPr>
              <w:t xml:space="preserve"> 参加主管部门指令性项目按照以下规定认定学分：</w:t>
            </w:r>
          </w:p>
          <w:p w14:paraId="373C8F58">
            <w:pPr>
              <w:pStyle w:val="3"/>
              <w:spacing w:line="580" w:lineRule="exact"/>
              <w:jc w:val="left"/>
              <w:rPr>
                <w:rFonts w:ascii="仿宋_GB2312" w:hAnsi="仿宋_GB2312" w:eastAsia="仿宋_GB2312" w:cs="仿宋_GB2312"/>
                <w:b w:val="0"/>
                <w:bCs w:val="0"/>
                <w:sz w:val="28"/>
                <w:szCs w:val="28"/>
              </w:rPr>
            </w:pPr>
            <w:r>
              <w:rPr>
                <w:rFonts w:hint="eastAsia" w:ascii="仿宋_GB2312" w:hAnsi="仿宋_GB2312" w:eastAsia="仿宋_GB2312" w:cs="仿宋_GB2312"/>
                <w:b w:val="0"/>
                <w:bCs w:val="0"/>
                <w:sz w:val="28"/>
                <w:szCs w:val="28"/>
              </w:rPr>
              <w:t>（一）教师担任</w:t>
            </w:r>
            <w:r>
              <w:rPr>
                <w:rFonts w:hint="eastAsia" w:ascii="黑体" w:hAnsi="黑体" w:eastAsia="黑体" w:cs="黑体"/>
                <w:b w:val="0"/>
                <w:bCs w:val="0"/>
                <w:sz w:val="28"/>
                <w:szCs w:val="28"/>
                <w:u w:val="single"/>
              </w:rPr>
              <w:t>中考、高考命题，中考适应性考试、学业水平考试、高一高二调研考试、</w:t>
            </w:r>
            <w:r>
              <w:rPr>
                <w:rFonts w:hint="eastAsia" w:ascii="仿宋_GB2312" w:hAnsi="仿宋_GB2312" w:eastAsia="仿宋_GB2312" w:cs="仿宋_GB2312"/>
                <w:b w:val="0"/>
                <w:bCs w:val="0"/>
                <w:sz w:val="28"/>
                <w:szCs w:val="28"/>
              </w:rPr>
              <w:t>高三一模、二模考试命题等的，</w:t>
            </w:r>
            <w:r>
              <w:rPr>
                <w:rFonts w:hint="eastAsia" w:ascii="黑体" w:hAnsi="黑体" w:eastAsia="黑体" w:cs="黑体"/>
                <w:b w:val="0"/>
                <w:bCs w:val="0"/>
                <w:sz w:val="28"/>
                <w:szCs w:val="28"/>
                <w:u w:val="single"/>
              </w:rPr>
              <w:t>由主办单位提交证明材料到继续教育主管部门</w:t>
            </w:r>
            <w:r>
              <w:rPr>
                <w:rFonts w:hint="eastAsia" w:ascii="仿宋_GB2312" w:hAnsi="仿宋_GB2312" w:eastAsia="仿宋_GB2312" w:cs="仿宋_GB2312"/>
                <w:b w:val="0"/>
                <w:bCs w:val="0"/>
                <w:sz w:val="28"/>
                <w:szCs w:val="28"/>
              </w:rPr>
              <w:t>，分别折算专业科目42、18学分。</w:t>
            </w:r>
          </w:p>
          <w:p w14:paraId="0013D0D9">
            <w:pPr>
              <w:pStyle w:val="3"/>
              <w:spacing w:line="580" w:lineRule="exact"/>
              <w:jc w:val="left"/>
              <w:rPr>
                <w:rFonts w:ascii="仿宋_GB2312" w:hAnsi="仿宋_GB2312" w:eastAsia="仿宋_GB2312" w:cs="仿宋_GB2312"/>
                <w:b w:val="0"/>
                <w:bCs w:val="0"/>
                <w:sz w:val="28"/>
                <w:szCs w:val="28"/>
              </w:rPr>
            </w:pPr>
            <w:r>
              <w:rPr>
                <w:rFonts w:hint="eastAsia" w:ascii="仿宋_GB2312" w:hAnsi="仿宋_GB2312" w:eastAsia="仿宋_GB2312" w:cs="仿宋_GB2312"/>
                <w:b w:val="0"/>
                <w:bCs w:val="0"/>
                <w:sz w:val="28"/>
                <w:szCs w:val="28"/>
              </w:rPr>
              <w:t>（二）教师参加省市区教育行政部门组织的海外培训并取得合格证书，</w:t>
            </w:r>
            <w:r>
              <w:rPr>
                <w:rFonts w:hint="eastAsia" w:ascii="黑体" w:hAnsi="黑体" w:eastAsia="黑体" w:cs="黑体"/>
                <w:b w:val="0"/>
                <w:bCs w:val="0"/>
                <w:sz w:val="28"/>
                <w:szCs w:val="28"/>
                <w:u w:val="single"/>
              </w:rPr>
              <w:t>提供有关证明材料按照实际学习时间认定学分。</w:t>
            </w:r>
          </w:p>
          <w:p w14:paraId="375BE8F0">
            <w:pPr>
              <w:pStyle w:val="3"/>
              <w:spacing w:line="580" w:lineRule="exact"/>
              <w:jc w:val="left"/>
              <w:rPr>
                <w:rFonts w:ascii="仿宋_GB2312" w:hAnsi="仿宋_GB2312" w:eastAsia="仿宋_GB2312" w:cs="仿宋_GB2312"/>
                <w:b w:val="0"/>
                <w:bCs w:val="0"/>
                <w:sz w:val="28"/>
                <w:szCs w:val="28"/>
              </w:rPr>
            </w:pPr>
            <w:r>
              <w:rPr>
                <w:rFonts w:hint="eastAsia" w:ascii="仿宋_GB2312" w:hAnsi="仿宋_GB2312" w:eastAsia="仿宋_GB2312" w:cs="仿宋_GB2312"/>
                <w:b w:val="0"/>
                <w:bCs w:val="0"/>
                <w:sz w:val="28"/>
                <w:szCs w:val="28"/>
              </w:rPr>
              <w:t>（三）承担区级以上教师继续教育授课任务（含</w:t>
            </w:r>
            <w:r>
              <w:rPr>
                <w:rFonts w:hint="eastAsia" w:ascii="黑体" w:hAnsi="黑体" w:eastAsia="黑体" w:cs="黑体"/>
                <w:b w:val="0"/>
                <w:bCs w:val="0"/>
                <w:sz w:val="28"/>
                <w:szCs w:val="28"/>
                <w:u w:val="single"/>
              </w:rPr>
              <w:t>示范课</w:t>
            </w:r>
            <w:r>
              <w:rPr>
                <w:rFonts w:hint="eastAsia" w:ascii="仿宋_GB2312" w:hAnsi="仿宋_GB2312" w:eastAsia="仿宋_GB2312" w:cs="仿宋_GB2312"/>
                <w:b w:val="0"/>
                <w:bCs w:val="0"/>
                <w:sz w:val="28"/>
                <w:szCs w:val="28"/>
              </w:rPr>
              <w:t>、专题讲座）的，凭完成授课任务的相关材料，第一承担人按实际授课学时的三倍认定专业科目学分，第二承担人按一倍认定学分。</w:t>
            </w:r>
          </w:p>
          <w:p w14:paraId="1231662E">
            <w:pPr>
              <w:pStyle w:val="3"/>
              <w:spacing w:line="580" w:lineRule="exact"/>
              <w:jc w:val="left"/>
              <w:rPr>
                <w:rFonts w:ascii="仿宋_GB2312" w:hAnsi="仿宋_GB2312" w:eastAsia="仿宋_GB2312" w:cs="仿宋_GB2312"/>
                <w:b w:val="0"/>
                <w:bCs w:val="0"/>
                <w:sz w:val="28"/>
                <w:szCs w:val="28"/>
              </w:rPr>
            </w:pPr>
            <w:r>
              <w:rPr>
                <w:rFonts w:hint="eastAsia" w:ascii="仿宋_GB2312" w:hAnsi="仿宋_GB2312" w:eastAsia="仿宋_GB2312" w:cs="仿宋_GB2312"/>
                <w:b w:val="0"/>
                <w:bCs w:val="0"/>
                <w:sz w:val="28"/>
                <w:szCs w:val="28"/>
              </w:rPr>
              <w:t>（四）教师参加教育行政部门组织或批准的支教，凭完成支教工作的相关材料，省内支教一年的，计算为</w:t>
            </w:r>
            <w:r>
              <w:rPr>
                <w:rFonts w:hint="eastAsia" w:ascii="黑体" w:hAnsi="黑体" w:eastAsia="黑体" w:cs="黑体"/>
                <w:b w:val="0"/>
                <w:bCs w:val="0"/>
                <w:sz w:val="28"/>
                <w:szCs w:val="28"/>
                <w:u w:val="single"/>
              </w:rPr>
              <w:t>专业科目42学分</w:t>
            </w:r>
            <w:r>
              <w:rPr>
                <w:rFonts w:hint="eastAsia" w:ascii="仿宋_GB2312" w:hAnsi="仿宋_GB2312" w:eastAsia="仿宋_GB2312" w:cs="仿宋_GB2312"/>
                <w:b w:val="0"/>
                <w:bCs w:val="0"/>
                <w:sz w:val="28"/>
                <w:szCs w:val="28"/>
              </w:rPr>
              <w:t>；省外支教一个学期的，计算为</w:t>
            </w:r>
            <w:r>
              <w:rPr>
                <w:rFonts w:hint="eastAsia" w:ascii="黑体" w:hAnsi="黑体" w:eastAsia="黑体" w:cs="黑体"/>
                <w:b w:val="0"/>
                <w:bCs w:val="0"/>
                <w:sz w:val="28"/>
                <w:szCs w:val="28"/>
                <w:u w:val="single"/>
              </w:rPr>
              <w:t>专业科目42学分</w:t>
            </w:r>
            <w:r>
              <w:rPr>
                <w:rFonts w:hint="eastAsia" w:ascii="仿宋_GB2312" w:hAnsi="仿宋_GB2312" w:eastAsia="仿宋_GB2312" w:cs="仿宋_GB2312"/>
                <w:b w:val="0"/>
                <w:bCs w:val="0"/>
                <w:sz w:val="28"/>
                <w:szCs w:val="28"/>
              </w:rPr>
              <w:t>；省外支教一年或以上的，从选派当年起</w:t>
            </w:r>
            <w:r>
              <w:rPr>
                <w:rFonts w:hint="eastAsia" w:ascii="黑体" w:hAnsi="黑体" w:eastAsia="黑体" w:cs="黑体"/>
                <w:b w:val="0"/>
                <w:bCs w:val="0"/>
                <w:sz w:val="28"/>
                <w:szCs w:val="28"/>
                <w:u w:val="single"/>
              </w:rPr>
              <w:t>可每年计算专业科目42学分</w:t>
            </w:r>
            <w:r>
              <w:rPr>
                <w:rFonts w:hint="eastAsia" w:ascii="仿宋_GB2312" w:hAnsi="仿宋_GB2312" w:eastAsia="仿宋_GB2312" w:cs="仿宋_GB2312"/>
                <w:b w:val="0"/>
                <w:bCs w:val="0"/>
                <w:sz w:val="28"/>
                <w:szCs w:val="28"/>
              </w:rPr>
              <w:t>。</w:t>
            </w:r>
          </w:p>
          <w:p w14:paraId="649164BA">
            <w:pPr>
              <w:pStyle w:val="3"/>
              <w:spacing w:line="580" w:lineRule="exact"/>
              <w:jc w:val="left"/>
              <w:rPr>
                <w:rFonts w:ascii="仿宋_GB2312" w:hAnsi="仿宋_GB2312" w:eastAsia="仿宋_GB2312" w:cs="仿宋_GB2312"/>
                <w:b w:val="0"/>
                <w:bCs w:val="0"/>
                <w:sz w:val="28"/>
                <w:szCs w:val="28"/>
              </w:rPr>
            </w:pPr>
            <w:r>
              <w:rPr>
                <w:rFonts w:hint="eastAsia" w:ascii="仿宋_GB2312" w:hAnsi="仿宋_GB2312" w:eastAsia="仿宋_GB2312" w:cs="仿宋_GB2312"/>
                <w:b w:val="0"/>
                <w:bCs w:val="0"/>
                <w:sz w:val="28"/>
                <w:szCs w:val="28"/>
              </w:rPr>
              <w:t>（五）</w:t>
            </w:r>
            <w:r>
              <w:rPr>
                <w:rFonts w:hint="eastAsia" w:ascii="黑体" w:hAnsi="黑体" w:eastAsia="黑体" w:cs="黑体"/>
                <w:b w:val="0"/>
                <w:bCs w:val="0"/>
                <w:sz w:val="28"/>
                <w:szCs w:val="28"/>
                <w:u w:val="single"/>
              </w:rPr>
              <w:t>督学参加培训的，按照实际学时计算学分。</w:t>
            </w:r>
            <w:r>
              <w:rPr>
                <w:rFonts w:hint="eastAsia" w:ascii="仿宋_GB2312" w:hAnsi="仿宋_GB2312" w:eastAsia="仿宋_GB2312" w:cs="仿宋_GB2312"/>
                <w:b w:val="0"/>
                <w:bCs w:val="0"/>
                <w:sz w:val="28"/>
                <w:szCs w:val="28"/>
              </w:rPr>
              <w:t>教师参加教育行政部门统一考试考务培训的，由招考部门汇总</w:t>
            </w:r>
            <w:r>
              <w:rPr>
                <w:rFonts w:hint="eastAsia" w:ascii="黑体" w:hAnsi="黑体" w:eastAsia="黑体" w:cs="黑体"/>
                <w:b w:val="0"/>
                <w:bCs w:val="0"/>
                <w:sz w:val="28"/>
                <w:szCs w:val="28"/>
                <w:u w:val="single"/>
              </w:rPr>
              <w:t>确认次数</w:t>
            </w:r>
            <w:r>
              <w:rPr>
                <w:rFonts w:hint="eastAsia" w:ascii="仿宋_GB2312" w:hAnsi="仿宋_GB2312" w:eastAsia="仿宋_GB2312" w:cs="仿宋_GB2312"/>
                <w:b w:val="0"/>
                <w:bCs w:val="0"/>
                <w:sz w:val="28"/>
                <w:szCs w:val="28"/>
              </w:rPr>
              <w:t>，按照每次1学分记入专业科目，每年累计不超过6学分。</w:t>
            </w:r>
          </w:p>
        </w:tc>
        <w:tc>
          <w:tcPr>
            <w:tcW w:w="6934" w:type="dxa"/>
          </w:tcPr>
          <w:p w14:paraId="3AA24E6D">
            <w:pPr>
              <w:pStyle w:val="3"/>
              <w:spacing w:line="580" w:lineRule="exact"/>
              <w:jc w:val="left"/>
              <w:rPr>
                <w:rFonts w:ascii="仿宋_GB2312" w:hAnsi="仿宋_GB2312" w:eastAsia="仿宋_GB2312" w:cs="仿宋_GB2312"/>
                <w:b w:val="0"/>
                <w:bCs w:val="0"/>
                <w:sz w:val="28"/>
                <w:szCs w:val="28"/>
              </w:rPr>
            </w:pPr>
            <w:r>
              <w:rPr>
                <w:rFonts w:hint="eastAsia" w:ascii="仿宋_GB2312" w:hAnsi="仿宋_GB2312" w:eastAsia="仿宋_GB2312" w:cs="仿宋_GB2312"/>
                <w:b w:val="0"/>
                <w:bCs w:val="0"/>
                <w:sz w:val="28"/>
                <w:szCs w:val="28"/>
              </w:rPr>
              <w:t>第二十一条 参加主管部门指令性项目按照以下规定认定学分：</w:t>
            </w:r>
          </w:p>
          <w:p w14:paraId="333F3A0F">
            <w:pPr>
              <w:pStyle w:val="3"/>
              <w:spacing w:line="580" w:lineRule="exact"/>
              <w:jc w:val="left"/>
              <w:rPr>
                <w:rFonts w:ascii="仿宋_GB2312" w:hAnsi="仿宋_GB2312" w:eastAsia="仿宋_GB2312" w:cs="仿宋_GB2312"/>
                <w:b w:val="0"/>
                <w:bCs w:val="0"/>
                <w:sz w:val="28"/>
                <w:szCs w:val="28"/>
              </w:rPr>
            </w:pPr>
            <w:r>
              <w:rPr>
                <w:rFonts w:hint="eastAsia" w:ascii="仿宋_GB2312" w:hAnsi="仿宋_GB2312" w:eastAsia="仿宋_GB2312" w:cs="仿宋_GB2312"/>
                <w:b w:val="0"/>
                <w:bCs w:val="0"/>
                <w:sz w:val="28"/>
                <w:szCs w:val="28"/>
              </w:rPr>
              <w:t>（一）担任中高考命题教师的，凭相关材料折算专业科目60学分；担任高三年级一模、二模考试命题教师的，凭相关材料每次折算专业科目18学分。</w:t>
            </w:r>
          </w:p>
          <w:p w14:paraId="24CF5878">
            <w:pPr>
              <w:pStyle w:val="3"/>
              <w:spacing w:line="580" w:lineRule="exact"/>
              <w:jc w:val="left"/>
              <w:rPr>
                <w:rFonts w:ascii="仿宋_GB2312" w:hAnsi="仿宋_GB2312" w:eastAsia="仿宋_GB2312" w:cs="仿宋_GB2312"/>
                <w:b w:val="0"/>
                <w:bCs w:val="0"/>
                <w:sz w:val="28"/>
                <w:szCs w:val="28"/>
              </w:rPr>
            </w:pPr>
            <w:r>
              <w:rPr>
                <w:rFonts w:hint="eastAsia" w:ascii="仿宋_GB2312" w:hAnsi="仿宋_GB2312" w:eastAsia="仿宋_GB2312" w:cs="仿宋_GB2312"/>
                <w:b w:val="0"/>
                <w:bCs w:val="0"/>
                <w:sz w:val="28"/>
                <w:szCs w:val="28"/>
              </w:rPr>
              <w:t>（二）教师参加省市区教育行政部门组织的海外培训并取得合格证书，从选派当年起计，认定为三年的专业科目90学分。</w:t>
            </w:r>
          </w:p>
          <w:p w14:paraId="2FF3AF4A">
            <w:pPr>
              <w:pStyle w:val="3"/>
              <w:spacing w:line="580" w:lineRule="exact"/>
              <w:jc w:val="left"/>
              <w:rPr>
                <w:rFonts w:ascii="仿宋_GB2312" w:hAnsi="仿宋_GB2312" w:eastAsia="仿宋_GB2312" w:cs="仿宋_GB2312"/>
                <w:b w:val="0"/>
                <w:bCs w:val="0"/>
                <w:sz w:val="28"/>
                <w:szCs w:val="28"/>
              </w:rPr>
            </w:pPr>
            <w:r>
              <w:rPr>
                <w:rFonts w:hint="eastAsia" w:ascii="仿宋_GB2312" w:hAnsi="仿宋_GB2312" w:eastAsia="仿宋_GB2312" w:cs="仿宋_GB2312"/>
                <w:b w:val="0"/>
                <w:bCs w:val="0"/>
                <w:sz w:val="28"/>
                <w:szCs w:val="28"/>
              </w:rPr>
              <w:t>（三）承担区级以上教师继续教育授课任务（含</w:t>
            </w:r>
            <w:r>
              <w:rPr>
                <w:rFonts w:hint="eastAsia" w:ascii="仿宋_GB2312" w:hAnsi="仿宋_GB2312" w:eastAsia="仿宋_GB2312" w:cs="仿宋_GB2312"/>
                <w:b w:val="0"/>
                <w:bCs w:val="0"/>
                <w:sz w:val="28"/>
                <w:szCs w:val="28"/>
                <w:shd w:val="clear" w:color="FFFFFF" w:fill="D9D9D9"/>
              </w:rPr>
              <w:t>公开课</w:t>
            </w:r>
            <w:r>
              <w:rPr>
                <w:rFonts w:hint="eastAsia" w:ascii="仿宋_GB2312" w:hAnsi="仿宋_GB2312" w:eastAsia="仿宋_GB2312" w:cs="仿宋_GB2312"/>
                <w:b w:val="0"/>
                <w:bCs w:val="0"/>
                <w:sz w:val="28"/>
                <w:szCs w:val="28"/>
              </w:rPr>
              <w:t>、专题讲座）的，凭完成授课任务的相关材料，第一承担人按实际授课学时的三倍认定专业科目学分，第二承担人按一倍学分认定。</w:t>
            </w:r>
          </w:p>
          <w:p w14:paraId="3FD40656">
            <w:pPr>
              <w:pStyle w:val="3"/>
              <w:spacing w:line="580" w:lineRule="exact"/>
              <w:jc w:val="left"/>
              <w:rPr>
                <w:rFonts w:ascii="仿宋_GB2312" w:hAnsi="仿宋_GB2312" w:eastAsia="仿宋_GB2312" w:cs="仿宋_GB2312"/>
                <w:b w:val="0"/>
                <w:bCs w:val="0"/>
                <w:sz w:val="28"/>
                <w:szCs w:val="28"/>
              </w:rPr>
            </w:pPr>
            <w:r>
              <w:rPr>
                <w:rFonts w:hint="eastAsia" w:ascii="仿宋_GB2312" w:hAnsi="仿宋_GB2312" w:eastAsia="仿宋_GB2312" w:cs="仿宋_GB2312"/>
                <w:b w:val="0"/>
                <w:bCs w:val="0"/>
                <w:sz w:val="28"/>
                <w:szCs w:val="28"/>
              </w:rPr>
              <w:t>（四）教师参加教育行政部门组织或批准的支教，凭完成支教工作的相关材料，省内支教一年的，计算为一年的专业科目学分；省外支教一个学期的，计算为一年的专业科目学分；省外支教一年或以上的，从选派当年起计，计算为三年的专业科目学分。</w:t>
            </w:r>
          </w:p>
          <w:p w14:paraId="3E407AA0">
            <w:pPr>
              <w:pStyle w:val="3"/>
              <w:spacing w:line="580" w:lineRule="exact"/>
              <w:jc w:val="left"/>
              <w:rPr>
                <w:rFonts w:ascii="仿宋_GB2312" w:hAnsi="仿宋_GB2312" w:eastAsia="仿宋_GB2312" w:cs="仿宋_GB2312"/>
                <w:b w:val="0"/>
                <w:bCs w:val="0"/>
                <w:sz w:val="28"/>
                <w:szCs w:val="28"/>
              </w:rPr>
            </w:pPr>
            <w:r>
              <w:rPr>
                <w:rFonts w:hint="eastAsia" w:ascii="仿宋_GB2312" w:hAnsi="仿宋_GB2312" w:eastAsia="仿宋_GB2312" w:cs="仿宋_GB2312"/>
                <w:b w:val="0"/>
                <w:bCs w:val="0"/>
                <w:sz w:val="28"/>
                <w:szCs w:val="28"/>
              </w:rPr>
              <w:t>（五）督学参加市、区教育督导部门组织的培训，按照备案学时数认定专业科目学分。</w:t>
            </w:r>
          </w:p>
          <w:p w14:paraId="2D726091">
            <w:pPr>
              <w:pStyle w:val="3"/>
              <w:spacing w:line="580" w:lineRule="exact"/>
              <w:jc w:val="left"/>
              <w:rPr>
                <w:rFonts w:ascii="仿宋_GB2312" w:hAnsi="仿宋_GB2312" w:eastAsia="仿宋_GB2312" w:cs="仿宋_GB2312"/>
                <w:b w:val="0"/>
                <w:bCs w:val="0"/>
                <w:sz w:val="28"/>
                <w:szCs w:val="28"/>
              </w:rPr>
            </w:pPr>
            <w:r>
              <w:rPr>
                <w:rFonts w:hint="eastAsia" w:ascii="仿宋_GB2312" w:hAnsi="仿宋_GB2312" w:eastAsia="仿宋_GB2312" w:cs="仿宋_GB2312"/>
                <w:b w:val="0"/>
                <w:bCs w:val="0"/>
                <w:sz w:val="28"/>
                <w:szCs w:val="28"/>
              </w:rPr>
              <w:t>（六）参加教育行政部门统一考试考务培训的，由招考部门汇总确认学时，按照每次1学分计入专业科目，每年累计不超过6个学分。</w:t>
            </w:r>
          </w:p>
          <w:p w14:paraId="71B3D558">
            <w:pPr>
              <w:pStyle w:val="3"/>
              <w:spacing w:line="580" w:lineRule="exact"/>
              <w:jc w:val="left"/>
              <w:rPr>
                <w:rFonts w:ascii="仿宋_GB2312" w:hAnsi="仿宋_GB2312" w:eastAsia="仿宋_GB2312" w:cs="仿宋_GB2312"/>
                <w:b w:val="0"/>
                <w:bCs w:val="0"/>
                <w:sz w:val="28"/>
                <w:szCs w:val="28"/>
              </w:rPr>
            </w:pPr>
            <w:r>
              <w:rPr>
                <w:rFonts w:hint="eastAsia" w:ascii="仿宋_GB2312" w:hAnsi="仿宋_GB2312" w:eastAsia="仿宋_GB2312" w:cs="仿宋_GB2312"/>
                <w:b w:val="0"/>
                <w:bCs w:val="0"/>
                <w:sz w:val="28"/>
                <w:szCs w:val="28"/>
                <w:shd w:val="clear" w:color="FFFFFF" w:fill="D9D9D9"/>
              </w:rPr>
              <w:t>第二十二条 教师取得心理健康教育A、B、C三级合格证的，按照证书学时认定学分。</w:t>
            </w:r>
          </w:p>
        </w:tc>
      </w:tr>
      <w:tr w14:paraId="288473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46" w:type="dxa"/>
          </w:tcPr>
          <w:p w14:paraId="20F9350D">
            <w:pPr>
              <w:pStyle w:val="3"/>
              <w:spacing w:line="580" w:lineRule="exact"/>
              <w:jc w:val="left"/>
              <w:rPr>
                <w:rFonts w:ascii="仿宋_GB2312" w:hAnsi="仿宋_GB2312" w:eastAsia="仿宋_GB2312" w:cs="仿宋_GB2312"/>
                <w:b w:val="0"/>
                <w:bCs w:val="0"/>
                <w:sz w:val="28"/>
                <w:szCs w:val="28"/>
              </w:rPr>
            </w:pPr>
            <w:r>
              <w:rPr>
                <w:rFonts w:hint="eastAsia" w:ascii="黑体" w:hAnsi="黑体" w:eastAsia="黑体" w:cs="黑体"/>
                <w:b w:val="0"/>
                <w:bCs w:val="0"/>
                <w:sz w:val="28"/>
                <w:szCs w:val="28"/>
                <w:u w:val="single"/>
              </w:rPr>
              <w:t>第二十一条</w:t>
            </w:r>
            <w:r>
              <w:rPr>
                <w:rFonts w:hint="eastAsia" w:ascii="仿宋_GB2312" w:hAnsi="仿宋_GB2312" w:eastAsia="仿宋_GB2312" w:cs="仿宋_GB2312"/>
                <w:b w:val="0"/>
                <w:bCs w:val="0"/>
                <w:sz w:val="28"/>
                <w:szCs w:val="28"/>
              </w:rPr>
              <w:t xml:space="preserve"> 其他与学科专业相关项目的学分计算，应提交文件通知、实施方案和考勤记录等证明材料，由教师继续教育主管部门审核认定。</w:t>
            </w:r>
          </w:p>
        </w:tc>
        <w:tc>
          <w:tcPr>
            <w:tcW w:w="6934" w:type="dxa"/>
          </w:tcPr>
          <w:p w14:paraId="52006FBB">
            <w:pPr>
              <w:pStyle w:val="3"/>
              <w:spacing w:line="580" w:lineRule="exact"/>
              <w:jc w:val="left"/>
              <w:rPr>
                <w:rFonts w:ascii="仿宋_GB2312" w:hAnsi="仿宋_GB2312" w:eastAsia="仿宋_GB2312" w:cs="仿宋_GB2312"/>
                <w:b w:val="0"/>
                <w:bCs w:val="0"/>
                <w:sz w:val="28"/>
                <w:szCs w:val="28"/>
              </w:rPr>
            </w:pPr>
            <w:r>
              <w:rPr>
                <w:rFonts w:hint="eastAsia" w:ascii="仿宋_GB2312" w:hAnsi="仿宋_GB2312" w:eastAsia="仿宋_GB2312" w:cs="仿宋_GB2312"/>
                <w:b w:val="0"/>
                <w:bCs w:val="0"/>
                <w:sz w:val="28"/>
                <w:szCs w:val="28"/>
              </w:rPr>
              <w:t>第二十三条 其他与学科专业相关项目的学分计算，需提交文件通知、实施方案和考勤记录等材料，由教师继续教育主管部门审核确定。</w:t>
            </w:r>
          </w:p>
        </w:tc>
      </w:tr>
      <w:tr w14:paraId="38F638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46" w:type="dxa"/>
          </w:tcPr>
          <w:p w14:paraId="5FCB9C53">
            <w:pPr>
              <w:pStyle w:val="3"/>
              <w:spacing w:line="580" w:lineRule="exact"/>
              <w:rPr>
                <w:rFonts w:ascii="黑体" w:hAnsi="黑体" w:eastAsia="黑体" w:cs="黑体"/>
                <w:b w:val="0"/>
                <w:bCs w:val="0"/>
                <w:sz w:val="28"/>
                <w:szCs w:val="28"/>
                <w:u w:val="single"/>
              </w:rPr>
            </w:pPr>
            <w:r>
              <w:rPr>
                <w:rFonts w:hint="eastAsia" w:ascii="仿宋_GB2312" w:hAnsi="仿宋_GB2312" w:eastAsia="仿宋_GB2312" w:cs="仿宋_GB2312"/>
                <w:b w:val="0"/>
                <w:bCs w:val="0"/>
                <w:sz w:val="28"/>
                <w:szCs w:val="28"/>
              </w:rPr>
              <w:t xml:space="preserve">第五章 </w:t>
            </w:r>
            <w:r>
              <w:rPr>
                <w:rFonts w:hint="eastAsia" w:ascii="黑体" w:hAnsi="黑体" w:eastAsia="黑体" w:cs="黑体"/>
                <w:b w:val="0"/>
                <w:bCs w:val="0"/>
                <w:sz w:val="28"/>
                <w:szCs w:val="28"/>
                <w:u w:val="single"/>
              </w:rPr>
              <w:t>学分登记与验证</w:t>
            </w:r>
          </w:p>
        </w:tc>
        <w:tc>
          <w:tcPr>
            <w:tcW w:w="6934" w:type="dxa"/>
          </w:tcPr>
          <w:p w14:paraId="44245A77">
            <w:pPr>
              <w:pStyle w:val="3"/>
              <w:spacing w:line="580" w:lineRule="exact"/>
              <w:rPr>
                <w:rFonts w:ascii="仿宋_GB2312" w:hAnsi="仿宋_GB2312" w:eastAsia="仿宋_GB2312" w:cs="仿宋_GB2312"/>
                <w:b w:val="0"/>
                <w:bCs w:val="0"/>
                <w:sz w:val="28"/>
                <w:szCs w:val="28"/>
              </w:rPr>
            </w:pPr>
            <w:r>
              <w:rPr>
                <w:rFonts w:hint="eastAsia" w:ascii="仿宋_GB2312" w:hAnsi="仿宋_GB2312" w:eastAsia="仿宋_GB2312" w:cs="仿宋_GB2312"/>
                <w:b w:val="0"/>
                <w:bCs w:val="0"/>
                <w:sz w:val="28"/>
                <w:szCs w:val="28"/>
              </w:rPr>
              <w:t>第五章 学分验证及流程</w:t>
            </w:r>
          </w:p>
        </w:tc>
      </w:tr>
      <w:tr w14:paraId="116746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46" w:type="dxa"/>
          </w:tcPr>
          <w:p w14:paraId="74374C03">
            <w:pPr>
              <w:pStyle w:val="3"/>
              <w:spacing w:line="580" w:lineRule="exact"/>
              <w:jc w:val="left"/>
              <w:rPr>
                <w:rFonts w:ascii="黑体" w:hAnsi="黑体" w:eastAsia="黑体" w:cs="黑体"/>
                <w:b w:val="0"/>
                <w:bCs w:val="0"/>
                <w:sz w:val="28"/>
                <w:szCs w:val="28"/>
                <w:u w:val="single"/>
              </w:rPr>
            </w:pPr>
            <w:r>
              <w:rPr>
                <w:rFonts w:hint="eastAsia" w:ascii="黑体" w:hAnsi="黑体" w:eastAsia="黑体" w:cs="黑体"/>
                <w:b w:val="0"/>
                <w:bCs w:val="0"/>
                <w:sz w:val="28"/>
                <w:szCs w:val="28"/>
                <w:u w:val="single"/>
              </w:rPr>
              <w:t>第二十二条 专业科目学习分为平台课程学习与项目培训两类。各大平台课程及学时由主管部门组织评审或核准确定；项目培训的实施，主办单位须提前两周向主管部门申报，项目方案及学时经主管部门核准后开展。</w:t>
            </w:r>
          </w:p>
        </w:tc>
        <w:tc>
          <w:tcPr>
            <w:tcW w:w="6934" w:type="dxa"/>
          </w:tcPr>
          <w:p w14:paraId="225289FC">
            <w:pPr>
              <w:pStyle w:val="3"/>
              <w:spacing w:line="580" w:lineRule="exact"/>
              <w:jc w:val="left"/>
              <w:rPr>
                <w:rFonts w:ascii="仿宋_GB2312" w:hAnsi="仿宋_GB2312" w:eastAsia="仿宋_GB2312" w:cs="仿宋_GB2312"/>
                <w:b w:val="0"/>
                <w:bCs w:val="0"/>
                <w:sz w:val="28"/>
                <w:szCs w:val="28"/>
              </w:rPr>
            </w:pPr>
            <w:r>
              <w:rPr>
                <w:rFonts w:hint="eastAsia" w:ascii="仿宋_GB2312" w:hAnsi="仿宋_GB2312" w:eastAsia="仿宋_GB2312" w:cs="仿宋_GB2312"/>
                <w:b w:val="0"/>
                <w:bCs w:val="0"/>
                <w:sz w:val="28"/>
                <w:szCs w:val="28"/>
              </w:rPr>
              <w:t>第二十四条 专业科目培训分课程实施与项目实施两</w:t>
            </w:r>
            <w:r>
              <w:rPr>
                <w:rFonts w:hint="eastAsia" w:ascii="仿宋_GB2312" w:hAnsi="仿宋_GB2312" w:eastAsia="仿宋_GB2312" w:cs="仿宋_GB2312"/>
                <w:b w:val="0"/>
                <w:bCs w:val="0"/>
                <w:sz w:val="28"/>
                <w:szCs w:val="28"/>
                <w:shd w:val="clear" w:color="FFFFFF" w:fill="D9D9D9"/>
              </w:rPr>
              <w:t>大</w:t>
            </w:r>
            <w:r>
              <w:rPr>
                <w:rFonts w:hint="eastAsia" w:ascii="仿宋_GB2312" w:hAnsi="仿宋_GB2312" w:eastAsia="仿宋_GB2312" w:cs="仿宋_GB2312"/>
                <w:b w:val="0"/>
                <w:bCs w:val="0"/>
                <w:sz w:val="28"/>
                <w:szCs w:val="28"/>
              </w:rPr>
              <w:t>类。</w:t>
            </w:r>
            <w:r>
              <w:rPr>
                <w:rFonts w:hint="eastAsia" w:ascii="仿宋_GB2312" w:hAnsi="仿宋_GB2312" w:eastAsia="仿宋_GB2312" w:cs="仿宋_GB2312"/>
                <w:b w:val="0"/>
                <w:bCs w:val="0"/>
                <w:sz w:val="28"/>
                <w:szCs w:val="28"/>
                <w:shd w:val="clear" w:color="FFFFFF" w:fill="D9D9D9"/>
              </w:rPr>
              <w:t>全员培训课程由继续教育主管部门确定学时以及课程（项目）系数</w:t>
            </w:r>
            <w:r>
              <w:rPr>
                <w:rFonts w:hint="eastAsia" w:ascii="仿宋_GB2312" w:hAnsi="仿宋_GB2312" w:eastAsia="仿宋_GB2312" w:cs="仿宋_GB2312"/>
                <w:b w:val="0"/>
                <w:bCs w:val="0"/>
                <w:sz w:val="28"/>
                <w:szCs w:val="28"/>
              </w:rPr>
              <w:t>；由教育行政部门、教科研培机构、教育信息技术机构、教师继续教育基地等单位组织或承办上级对口部门的专项培训，按教师继续教育管理部门备案的内容核定学分。</w:t>
            </w:r>
          </w:p>
        </w:tc>
      </w:tr>
      <w:tr w14:paraId="5A0B91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1" w:hRule="atLeast"/>
        </w:trPr>
        <w:tc>
          <w:tcPr>
            <w:tcW w:w="6946" w:type="dxa"/>
          </w:tcPr>
          <w:p w14:paraId="3294779C">
            <w:pPr>
              <w:tabs>
                <w:tab w:val="left" w:pos="1370"/>
              </w:tabs>
              <w:spacing w:line="58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第二十三条</w:t>
            </w:r>
            <w:r>
              <w:rPr>
                <w:rFonts w:ascii="仿宋_GB2312" w:hAnsi="仿宋_GB2312" w:eastAsia="仿宋_GB2312" w:cs="仿宋_GB2312"/>
                <w:sz w:val="32"/>
                <w:szCs w:val="32"/>
              </w:rPr>
              <w:t xml:space="preserve"> 教师继续教育学</w:t>
            </w:r>
            <w:r>
              <w:rPr>
                <w:rFonts w:hint="eastAsia" w:ascii="仿宋_GB2312" w:hAnsi="仿宋_GB2312" w:eastAsia="仿宋_GB2312" w:cs="仿宋_GB2312"/>
                <w:sz w:val="32"/>
                <w:szCs w:val="32"/>
              </w:rPr>
              <w:t>分登记：</w:t>
            </w:r>
          </w:p>
          <w:p w14:paraId="31FD471F">
            <w:pPr>
              <w:tabs>
                <w:tab w:val="left" w:pos="1370"/>
              </w:tabs>
              <w:spacing w:line="58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（一）培训学分登记。</w:t>
            </w:r>
            <w:r>
              <w:rPr>
                <w:rFonts w:hint="eastAsia" w:ascii="黑体" w:hAnsi="黑体" w:eastAsia="黑体" w:cs="黑体"/>
                <w:sz w:val="28"/>
                <w:szCs w:val="28"/>
                <w:u w:val="single"/>
              </w:rPr>
              <w:t>各平台课程的学分</w:t>
            </w:r>
            <w:r>
              <w:rPr>
                <w:rFonts w:hint="eastAsia" w:ascii="仿宋_GB2312" w:hAnsi="仿宋_GB2312" w:eastAsia="仿宋_GB2312" w:cs="仿宋_GB2312"/>
                <w:sz w:val="32"/>
                <w:szCs w:val="32"/>
              </w:rPr>
              <w:t>，由主办机构在每学期末将课程名称、学时、考核成绩以及考勤等材料录入“系统”，“系统”将自动生成参训教师继续教育学分。</w:t>
            </w:r>
            <w:r>
              <w:rPr>
                <w:rFonts w:hint="eastAsia" w:ascii="黑体" w:hAnsi="黑体" w:eastAsia="黑体" w:cs="黑体"/>
                <w:sz w:val="28"/>
                <w:szCs w:val="28"/>
                <w:u w:val="single"/>
              </w:rPr>
              <w:t>项目培训的学分</w:t>
            </w:r>
            <w:r>
              <w:rPr>
                <w:rFonts w:hint="eastAsia" w:ascii="仿宋_GB2312" w:hAnsi="仿宋_GB2312" w:eastAsia="仿宋_GB2312" w:cs="仿宋_GB2312"/>
                <w:sz w:val="32"/>
                <w:szCs w:val="32"/>
              </w:rPr>
              <w:t>，主办单位须在培训结束后</w:t>
            </w:r>
            <w:r>
              <w:rPr>
                <w:rFonts w:hint="eastAsia" w:ascii="黑体" w:hAnsi="黑体" w:eastAsia="黑体" w:cs="黑体"/>
                <w:sz w:val="28"/>
                <w:szCs w:val="28"/>
                <w:u w:val="single"/>
              </w:rPr>
              <w:t>两周</w:t>
            </w:r>
            <w:r>
              <w:rPr>
                <w:rFonts w:ascii="黑体" w:hAnsi="黑体" w:eastAsia="黑体" w:cs="黑体"/>
                <w:sz w:val="28"/>
                <w:szCs w:val="28"/>
                <w:u w:val="single"/>
              </w:rPr>
              <w:t>内</w:t>
            </w:r>
            <w:r>
              <w:rPr>
                <w:rFonts w:ascii="仿宋_GB2312" w:hAnsi="仿宋_GB2312" w:eastAsia="仿宋_GB2312" w:cs="仿宋_GB2312"/>
                <w:sz w:val="32"/>
                <w:szCs w:val="32"/>
              </w:rPr>
              <w:t>完成学分登记。跨</w:t>
            </w:r>
            <w:r>
              <w:rPr>
                <w:rFonts w:hint="eastAsia" w:ascii="仿宋_GB2312" w:hAnsi="仿宋_GB2312" w:eastAsia="仿宋_GB2312" w:cs="仿宋_GB2312"/>
                <w:sz w:val="32"/>
                <w:szCs w:val="32"/>
              </w:rPr>
              <w:t>年度</w:t>
            </w:r>
            <w:r>
              <w:rPr>
                <w:rFonts w:ascii="仿宋_GB2312" w:hAnsi="仿宋_GB2312" w:eastAsia="仿宋_GB2312" w:cs="仿宋_GB2312"/>
                <w:sz w:val="32"/>
                <w:szCs w:val="32"/>
              </w:rPr>
              <w:t>安排的项目可分</w:t>
            </w:r>
            <w:r>
              <w:rPr>
                <w:rFonts w:hint="eastAsia" w:ascii="仿宋_GB2312" w:hAnsi="仿宋_GB2312" w:eastAsia="仿宋_GB2312" w:cs="仿宋_GB2312"/>
                <w:sz w:val="32"/>
                <w:szCs w:val="32"/>
              </w:rPr>
              <w:t>年度</w:t>
            </w:r>
            <w:r>
              <w:rPr>
                <w:rFonts w:ascii="仿宋_GB2312" w:hAnsi="仿宋_GB2312" w:eastAsia="仿宋_GB2312" w:cs="仿宋_GB2312"/>
                <w:sz w:val="32"/>
                <w:szCs w:val="32"/>
              </w:rPr>
              <w:t>登记。</w:t>
            </w:r>
            <w:r>
              <w:rPr>
                <w:rFonts w:hint="eastAsia" w:ascii="黑体" w:hAnsi="黑体" w:eastAsia="黑体" w:cs="黑体"/>
                <w:sz w:val="28"/>
                <w:szCs w:val="28"/>
                <w:u w:val="single"/>
              </w:rPr>
              <w:t>外地调入教师可转入继续教育学分，由教师本人录入并上传证明材料。</w:t>
            </w:r>
          </w:p>
          <w:p w14:paraId="3A32D2A3">
            <w:pPr>
              <w:pStyle w:val="3"/>
              <w:spacing w:line="580" w:lineRule="exact"/>
              <w:ind w:firstLine="640"/>
              <w:jc w:val="left"/>
              <w:rPr>
                <w:rFonts w:ascii="仿宋_GB2312" w:hAnsi="仿宋_GB2312" w:eastAsia="仿宋_GB2312" w:cs="仿宋_GB2312"/>
                <w:b w:val="0"/>
                <w:bCs w:val="0"/>
              </w:rPr>
            </w:pPr>
            <w:r>
              <w:rPr>
                <w:rFonts w:hint="eastAsia" w:ascii="仿宋_GB2312" w:hAnsi="仿宋_GB2312" w:eastAsia="仿宋_GB2312" w:cs="仿宋_GB2312"/>
                <w:b w:val="0"/>
                <w:bCs w:val="0"/>
              </w:rPr>
              <w:t>（二）转换学分登记。每年</w:t>
            </w:r>
            <w:r>
              <w:rPr>
                <w:rFonts w:hint="eastAsia" w:ascii="黑体" w:hAnsi="黑体" w:eastAsia="黑体" w:cs="黑体"/>
                <w:b w:val="0"/>
                <w:bCs w:val="0"/>
                <w:sz w:val="28"/>
                <w:szCs w:val="28"/>
                <w:u w:val="single"/>
              </w:rPr>
              <w:t>6-8</w:t>
            </w:r>
            <w:r>
              <w:rPr>
                <w:rFonts w:ascii="黑体" w:hAnsi="黑体" w:eastAsia="黑体" w:cs="黑体"/>
                <w:b w:val="0"/>
                <w:bCs w:val="0"/>
                <w:sz w:val="28"/>
                <w:szCs w:val="28"/>
                <w:u w:val="single"/>
              </w:rPr>
              <w:t>月</w:t>
            </w:r>
            <w:r>
              <w:rPr>
                <w:rFonts w:ascii="仿宋_GB2312" w:hAnsi="仿宋_GB2312" w:eastAsia="仿宋_GB2312" w:cs="仿宋_GB2312"/>
                <w:b w:val="0"/>
                <w:bCs w:val="0"/>
              </w:rPr>
              <w:t>教师</w:t>
            </w:r>
            <w:r>
              <w:rPr>
                <w:rFonts w:hint="eastAsia" w:ascii="仿宋_GB2312" w:hAnsi="仿宋_GB2312" w:eastAsia="仿宋_GB2312" w:cs="仿宋_GB2312"/>
                <w:b w:val="0"/>
                <w:bCs w:val="0"/>
              </w:rPr>
              <w:t>个人</w:t>
            </w:r>
            <w:r>
              <w:rPr>
                <w:rFonts w:ascii="仿宋_GB2312" w:hAnsi="仿宋_GB2312" w:eastAsia="仿宋_GB2312" w:cs="仿宋_GB2312"/>
                <w:b w:val="0"/>
                <w:bCs w:val="0"/>
              </w:rPr>
              <w:t>登录“系统”，填写课程或项目名称及学分，上</w:t>
            </w:r>
            <w:r>
              <w:rPr>
                <w:rFonts w:hint="eastAsia" w:ascii="仿宋_GB2312" w:hAnsi="仿宋_GB2312" w:eastAsia="仿宋_GB2312" w:cs="仿宋_GB2312"/>
                <w:b w:val="0"/>
                <w:bCs w:val="0"/>
              </w:rPr>
              <w:t>传证明材料；</w:t>
            </w:r>
            <w:r>
              <w:rPr>
                <w:rFonts w:hint="eastAsia" w:ascii="黑体" w:hAnsi="黑体" w:eastAsia="黑体" w:cs="黑体"/>
                <w:b w:val="0"/>
                <w:bCs w:val="0"/>
                <w:sz w:val="28"/>
                <w:szCs w:val="28"/>
                <w:u w:val="single"/>
              </w:rPr>
              <w:t>9</w:t>
            </w:r>
            <w:r>
              <w:rPr>
                <w:rFonts w:hint="eastAsia" w:ascii="仿宋_GB2312" w:hAnsi="仿宋_GB2312" w:eastAsia="仿宋_GB2312" w:cs="仿宋_GB2312"/>
                <w:b w:val="0"/>
                <w:bCs w:val="0"/>
              </w:rPr>
              <w:t>月</w:t>
            </w:r>
            <w:r>
              <w:rPr>
                <w:rFonts w:ascii="仿宋_GB2312" w:hAnsi="仿宋_GB2312" w:eastAsia="仿宋_GB2312" w:cs="仿宋_GB2312"/>
                <w:b w:val="0"/>
                <w:bCs w:val="0"/>
              </w:rPr>
              <w:t>学校管理员完成初审；</w:t>
            </w:r>
            <w:r>
              <w:rPr>
                <w:rFonts w:hint="eastAsia" w:ascii="黑体" w:hAnsi="黑体" w:eastAsia="黑体" w:cs="黑体"/>
                <w:b w:val="0"/>
                <w:bCs w:val="0"/>
                <w:sz w:val="28"/>
                <w:szCs w:val="28"/>
                <w:u w:val="single"/>
              </w:rPr>
              <w:t>10月</w:t>
            </w:r>
            <w:r>
              <w:rPr>
                <w:rFonts w:ascii="仿宋_GB2312" w:hAnsi="仿宋_GB2312" w:eastAsia="仿宋_GB2312" w:cs="仿宋_GB2312"/>
                <w:b w:val="0"/>
                <w:bCs w:val="0"/>
              </w:rPr>
              <w:t>继续教育</w:t>
            </w:r>
            <w:r>
              <w:rPr>
                <w:rFonts w:hint="eastAsia" w:ascii="仿宋_GB2312" w:hAnsi="仿宋_GB2312" w:eastAsia="仿宋_GB2312" w:cs="仿宋_GB2312"/>
                <w:b w:val="0"/>
                <w:bCs w:val="0"/>
              </w:rPr>
              <w:t>主管</w:t>
            </w:r>
            <w:r>
              <w:rPr>
                <w:rFonts w:ascii="仿宋_GB2312" w:hAnsi="仿宋_GB2312" w:eastAsia="仿宋_GB2312" w:cs="仿宋_GB2312"/>
                <w:b w:val="0"/>
                <w:bCs w:val="0"/>
              </w:rPr>
              <w:t>部门完成复审。</w:t>
            </w:r>
            <w:r>
              <w:rPr>
                <w:rFonts w:hint="eastAsia" w:ascii="黑体" w:hAnsi="黑体" w:eastAsia="黑体" w:cs="黑体"/>
                <w:b w:val="0"/>
                <w:bCs w:val="0"/>
                <w:sz w:val="28"/>
                <w:szCs w:val="28"/>
                <w:u w:val="single"/>
              </w:rPr>
              <w:t>11</w:t>
            </w:r>
            <w:r>
              <w:rPr>
                <w:rFonts w:ascii="黑体" w:hAnsi="黑体" w:eastAsia="黑体" w:cs="黑体"/>
                <w:b w:val="0"/>
                <w:bCs w:val="0"/>
                <w:sz w:val="28"/>
                <w:szCs w:val="28"/>
                <w:u w:val="single"/>
              </w:rPr>
              <w:t>月</w:t>
            </w:r>
            <w:r>
              <w:rPr>
                <w:rFonts w:ascii="仿宋_GB2312" w:hAnsi="仿宋_GB2312" w:eastAsia="仿宋_GB2312" w:cs="仿宋_GB2312"/>
                <w:b w:val="0"/>
                <w:bCs w:val="0"/>
              </w:rPr>
              <w:t>后教师可查询个人学分，</w:t>
            </w:r>
            <w:r>
              <w:rPr>
                <w:rFonts w:hint="eastAsia" w:ascii="仿宋_GB2312" w:hAnsi="仿宋_GB2312" w:eastAsia="仿宋_GB2312" w:cs="仿宋_GB2312"/>
                <w:b w:val="0"/>
                <w:bCs w:val="0"/>
              </w:rPr>
              <w:t>教师在用户端</w:t>
            </w:r>
            <w:r>
              <w:rPr>
                <w:rFonts w:ascii="仿宋_GB2312" w:hAnsi="仿宋_GB2312" w:eastAsia="仿宋_GB2312" w:cs="仿宋_GB2312"/>
                <w:b w:val="0"/>
                <w:bCs w:val="0"/>
              </w:rPr>
              <w:t>可打印学分</w:t>
            </w:r>
            <w:r>
              <w:rPr>
                <w:rFonts w:hint="eastAsia" w:ascii="仿宋_GB2312" w:hAnsi="仿宋_GB2312" w:eastAsia="仿宋_GB2312" w:cs="仿宋_GB2312"/>
                <w:b w:val="0"/>
                <w:bCs w:val="0"/>
              </w:rPr>
              <w:t>合格</w:t>
            </w:r>
            <w:r>
              <w:rPr>
                <w:rFonts w:ascii="仿宋_GB2312" w:hAnsi="仿宋_GB2312" w:eastAsia="仿宋_GB2312" w:cs="仿宋_GB2312"/>
                <w:b w:val="0"/>
                <w:bCs w:val="0"/>
              </w:rPr>
              <w:t>证明。</w:t>
            </w:r>
          </w:p>
        </w:tc>
        <w:tc>
          <w:tcPr>
            <w:tcW w:w="6934" w:type="dxa"/>
          </w:tcPr>
          <w:p w14:paraId="54E90832">
            <w:pPr>
              <w:pStyle w:val="3"/>
              <w:spacing w:line="580" w:lineRule="exact"/>
              <w:jc w:val="left"/>
              <w:rPr>
                <w:rFonts w:ascii="仿宋_GB2312" w:hAnsi="仿宋_GB2312" w:eastAsia="仿宋_GB2312" w:cs="仿宋_GB2312"/>
                <w:b w:val="0"/>
                <w:bCs w:val="0"/>
                <w:sz w:val="28"/>
                <w:szCs w:val="28"/>
              </w:rPr>
            </w:pPr>
            <w:r>
              <w:rPr>
                <w:rFonts w:hint="eastAsia" w:ascii="仿宋_GB2312" w:hAnsi="仿宋_GB2312" w:eastAsia="仿宋_GB2312" w:cs="仿宋_GB2312"/>
                <w:b w:val="0"/>
                <w:bCs w:val="0"/>
                <w:sz w:val="28"/>
                <w:szCs w:val="28"/>
              </w:rPr>
              <w:t>第二十七条 教师继续教育学分按照以下规定登记与验证：</w:t>
            </w:r>
          </w:p>
          <w:p w14:paraId="6C366013">
            <w:pPr>
              <w:pStyle w:val="3"/>
              <w:spacing w:line="580" w:lineRule="exact"/>
              <w:jc w:val="left"/>
              <w:rPr>
                <w:rFonts w:ascii="仿宋_GB2312" w:hAnsi="仿宋_GB2312" w:eastAsia="仿宋_GB2312" w:cs="仿宋_GB2312"/>
                <w:b w:val="0"/>
                <w:bCs w:val="0"/>
                <w:sz w:val="28"/>
                <w:szCs w:val="28"/>
              </w:rPr>
            </w:pPr>
            <w:r>
              <w:rPr>
                <w:rFonts w:hint="eastAsia" w:ascii="仿宋_GB2312" w:hAnsi="仿宋_GB2312" w:eastAsia="仿宋_GB2312" w:cs="仿宋_GB2312"/>
                <w:b w:val="0"/>
                <w:bCs w:val="0"/>
                <w:sz w:val="28"/>
                <w:szCs w:val="28"/>
              </w:rPr>
              <w:t>（一）培训学分登记。教师参加全员培训的学分，由培训机构在每学期末将参训的课程、学时、考核成绩以及考勤等材料录入“系统”，“系统”将自动生成教师的培训学分。以项目实施的培训完成后，须在10天内完成学分登记。跨学年安排的项目可分学年登记。</w:t>
            </w:r>
          </w:p>
          <w:p w14:paraId="7A24E48F">
            <w:pPr>
              <w:pStyle w:val="3"/>
              <w:spacing w:line="580" w:lineRule="exact"/>
              <w:jc w:val="left"/>
              <w:rPr>
                <w:rFonts w:ascii="仿宋_GB2312" w:hAnsi="仿宋_GB2312" w:eastAsia="仿宋_GB2312" w:cs="仿宋_GB2312"/>
                <w:b w:val="0"/>
                <w:bCs w:val="0"/>
                <w:sz w:val="28"/>
                <w:szCs w:val="28"/>
              </w:rPr>
            </w:pPr>
            <w:r>
              <w:rPr>
                <w:rFonts w:hint="eastAsia" w:ascii="仿宋_GB2312" w:hAnsi="仿宋_GB2312" w:eastAsia="仿宋_GB2312" w:cs="仿宋_GB2312"/>
                <w:b w:val="0"/>
                <w:bCs w:val="0"/>
                <w:sz w:val="28"/>
                <w:szCs w:val="28"/>
              </w:rPr>
              <w:t>（二）转换学分登记。每年7-10月教师登录“系统”，填写课程或项目名称及学分，上传证明材料；10月末学校管理员完成初审；10-11月末继续教育管理部门完成复审。12月后教师可查询个人学分，学校管理员可打印学分证明。</w:t>
            </w:r>
          </w:p>
        </w:tc>
      </w:tr>
      <w:tr w14:paraId="378B61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46" w:type="dxa"/>
          </w:tcPr>
          <w:p w14:paraId="5F00C712">
            <w:pPr>
              <w:tabs>
                <w:tab w:val="left" w:pos="1370"/>
              </w:tabs>
              <w:spacing w:line="580" w:lineRule="exact"/>
              <w:ind w:firstLine="643" w:firstLineChars="200"/>
            </w:pPr>
            <w:r>
              <w:rPr>
                <w:rFonts w:hint="eastAsia" w:ascii="仿宋_GB2312" w:hAnsi="黑体" w:eastAsia="仿宋_GB2312"/>
                <w:b/>
                <w:sz w:val="32"/>
                <w:szCs w:val="32"/>
              </w:rPr>
              <w:t>第二十四条</w:t>
            </w:r>
            <w:r>
              <w:rPr>
                <w:rFonts w:ascii="仿宋_GB2312" w:hAnsi="黑体" w:eastAsia="仿宋_GB2312"/>
                <w:b/>
                <w:sz w:val="32"/>
                <w:szCs w:val="32"/>
              </w:rPr>
              <w:t xml:space="preserve"> </w:t>
            </w:r>
            <w:r>
              <w:rPr>
                <w:rFonts w:hint="eastAsia" w:ascii="仿宋_GB2312" w:hAnsi="宋体" w:eastAsia="仿宋_GB2312" w:cs="宋体"/>
                <w:kern w:val="0"/>
                <w:sz w:val="32"/>
                <w:szCs w:val="32"/>
                <w:lang w:bidi="th-TH"/>
              </w:rPr>
              <w:t>教师继续教育学分验证流程为登记（申报）、审核和认定。</w:t>
            </w:r>
            <w:r>
              <w:rPr>
                <w:rFonts w:hint="eastAsia" w:ascii="黑体" w:hAnsi="黑体" w:eastAsia="黑体" w:cs="黑体"/>
                <w:sz w:val="28"/>
                <w:szCs w:val="28"/>
                <w:u w:val="single"/>
              </w:rPr>
              <w:t>学校负责统一上报校本学时及审核教师选报的课程与学时，区或市</w:t>
            </w:r>
            <w:r>
              <w:rPr>
                <w:rFonts w:hint="eastAsia" w:ascii="黑体" w:hAnsi="黑体" w:eastAsia="黑体" w:cs="黑体"/>
                <w:sz w:val="28"/>
                <w:szCs w:val="28"/>
                <w:u w:val="single"/>
                <w:lang w:val="en-US" w:eastAsia="zh-CN"/>
              </w:rPr>
              <w:t>继续教育</w:t>
            </w:r>
            <w:r>
              <w:rPr>
                <w:rFonts w:hint="eastAsia" w:ascii="黑体" w:hAnsi="黑体" w:eastAsia="黑体" w:cs="黑体"/>
                <w:sz w:val="28"/>
                <w:szCs w:val="28"/>
                <w:u w:val="single"/>
              </w:rPr>
              <w:t>主管部门负责复审与认定。</w:t>
            </w:r>
            <w:r>
              <w:rPr>
                <w:rFonts w:ascii="仿宋_GB2312" w:hAnsi="黑体" w:eastAsia="仿宋_GB2312"/>
                <w:sz w:val="32"/>
                <w:szCs w:val="32"/>
              </w:rPr>
              <w:t xml:space="preserve"> </w:t>
            </w:r>
          </w:p>
          <w:p w14:paraId="040E59F9">
            <w:pPr>
              <w:pStyle w:val="3"/>
              <w:spacing w:line="580" w:lineRule="exact"/>
              <w:jc w:val="left"/>
              <w:rPr>
                <w:rFonts w:ascii="黑体" w:hAnsi="黑体" w:eastAsia="黑体" w:cs="黑体"/>
                <w:b w:val="0"/>
                <w:bCs w:val="0"/>
                <w:sz w:val="28"/>
                <w:szCs w:val="28"/>
                <w:u w:val="single"/>
              </w:rPr>
            </w:pPr>
          </w:p>
        </w:tc>
        <w:tc>
          <w:tcPr>
            <w:tcW w:w="6934" w:type="dxa"/>
          </w:tcPr>
          <w:p w14:paraId="016B0D01">
            <w:pPr>
              <w:pStyle w:val="3"/>
              <w:spacing w:line="580" w:lineRule="exact"/>
              <w:jc w:val="left"/>
              <w:rPr>
                <w:rFonts w:ascii="仿宋_GB2312" w:hAnsi="仿宋_GB2312" w:eastAsia="仿宋_GB2312" w:cs="仿宋_GB2312"/>
                <w:b w:val="0"/>
                <w:bCs w:val="0"/>
                <w:sz w:val="28"/>
                <w:szCs w:val="28"/>
              </w:rPr>
            </w:pPr>
            <w:r>
              <w:rPr>
                <w:rFonts w:hint="eastAsia" w:ascii="仿宋_GB2312" w:hAnsi="仿宋_GB2312" w:eastAsia="仿宋_GB2312" w:cs="仿宋_GB2312"/>
                <w:b w:val="0"/>
                <w:bCs w:val="0"/>
                <w:sz w:val="28"/>
                <w:szCs w:val="28"/>
              </w:rPr>
              <w:t>第二十六条 教师继续教育学分实行市、区、校三级管理，学校负责审核教师选报的课程与学时，培训单位组织实施继续教育和登记学分，继续教育主管部门负责学分复审与验证。</w:t>
            </w:r>
          </w:p>
          <w:p w14:paraId="01B4A4F5">
            <w:pPr>
              <w:pStyle w:val="3"/>
              <w:spacing w:line="580" w:lineRule="exact"/>
              <w:jc w:val="left"/>
              <w:rPr>
                <w:rFonts w:ascii="仿宋_GB2312" w:hAnsi="仿宋_GB2312" w:eastAsia="仿宋_GB2312" w:cs="仿宋_GB2312"/>
                <w:b w:val="0"/>
                <w:bCs w:val="0"/>
                <w:sz w:val="28"/>
                <w:szCs w:val="28"/>
              </w:rPr>
            </w:pPr>
          </w:p>
        </w:tc>
      </w:tr>
      <w:tr w14:paraId="7C3CD9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46" w:type="dxa"/>
          </w:tcPr>
          <w:p w14:paraId="6165583B">
            <w:pPr>
              <w:tabs>
                <w:tab w:val="left" w:pos="1370"/>
              </w:tabs>
              <w:spacing w:line="580" w:lineRule="exact"/>
              <w:ind w:firstLine="643" w:firstLineChars="200"/>
              <w:rPr>
                <w:rFonts w:ascii="仿宋_GB2312" w:hAnsi="黑体" w:eastAsia="仿宋_GB2312"/>
                <w:sz w:val="32"/>
                <w:szCs w:val="32"/>
              </w:rPr>
            </w:pPr>
            <w:r>
              <w:rPr>
                <w:rFonts w:hint="eastAsia" w:ascii="仿宋_GB2312" w:hAnsi="黑体" w:eastAsia="仿宋_GB2312"/>
                <w:b/>
                <w:sz w:val="32"/>
                <w:szCs w:val="32"/>
              </w:rPr>
              <w:t xml:space="preserve">第二十五条 </w:t>
            </w:r>
            <w:r>
              <w:rPr>
                <w:rFonts w:hint="eastAsia" w:ascii="仿宋_GB2312" w:hAnsi="黑体" w:eastAsia="仿宋_GB2312"/>
                <w:sz w:val="32"/>
                <w:szCs w:val="32"/>
              </w:rPr>
              <w:t>教师发现学分错登、漏登的，应在学分录入后两周内通过学校管理员统一向培训单位提出更正、补登申请，培训单位应在</w:t>
            </w:r>
            <w:r>
              <w:rPr>
                <w:rFonts w:hint="eastAsia" w:ascii="黑体" w:hAnsi="黑体" w:eastAsia="黑体" w:cs="黑体"/>
                <w:sz w:val="28"/>
                <w:szCs w:val="28"/>
                <w:u w:val="single"/>
              </w:rPr>
              <w:t>一周</w:t>
            </w:r>
            <w:r>
              <w:rPr>
                <w:rFonts w:ascii="仿宋_GB2312" w:hAnsi="黑体" w:eastAsia="仿宋_GB2312"/>
                <w:sz w:val="32"/>
                <w:szCs w:val="32"/>
              </w:rPr>
              <w:t>内予以处理，并答复申请人。</w:t>
            </w:r>
          </w:p>
          <w:p w14:paraId="223159DA">
            <w:pPr>
              <w:pStyle w:val="3"/>
              <w:spacing w:line="580" w:lineRule="exact"/>
              <w:jc w:val="left"/>
              <w:rPr>
                <w:rFonts w:ascii="黑体" w:hAnsi="黑体" w:eastAsia="黑体" w:cs="黑体"/>
                <w:b w:val="0"/>
                <w:bCs w:val="0"/>
                <w:sz w:val="28"/>
                <w:szCs w:val="28"/>
                <w:u w:val="single"/>
              </w:rPr>
            </w:pPr>
          </w:p>
        </w:tc>
        <w:tc>
          <w:tcPr>
            <w:tcW w:w="6934" w:type="dxa"/>
          </w:tcPr>
          <w:p w14:paraId="09B767A3">
            <w:pPr>
              <w:pStyle w:val="3"/>
              <w:spacing w:line="580" w:lineRule="exact"/>
              <w:jc w:val="left"/>
              <w:rPr>
                <w:rFonts w:ascii="仿宋_GB2312" w:hAnsi="仿宋_GB2312" w:eastAsia="仿宋_GB2312" w:cs="仿宋_GB2312"/>
                <w:b w:val="0"/>
                <w:bCs w:val="0"/>
                <w:sz w:val="28"/>
                <w:szCs w:val="28"/>
              </w:rPr>
            </w:pPr>
            <w:r>
              <w:rPr>
                <w:rFonts w:hint="eastAsia" w:ascii="仿宋_GB2312" w:hAnsi="仿宋_GB2312" w:eastAsia="仿宋_GB2312" w:cs="仿宋_GB2312"/>
                <w:b w:val="0"/>
                <w:bCs w:val="0"/>
                <w:sz w:val="28"/>
                <w:szCs w:val="28"/>
              </w:rPr>
              <w:t>第二十七条 （三）教师发现学分错登、漏登的，应在学分录入后两周内通过学校管理员统一向培训单位提出更正、补登申请，培训机构应在7日内予以处理，并答复申请人。</w:t>
            </w:r>
          </w:p>
        </w:tc>
      </w:tr>
      <w:tr w14:paraId="00717F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46" w:type="dxa"/>
          </w:tcPr>
          <w:p w14:paraId="595B275A">
            <w:pPr>
              <w:tabs>
                <w:tab w:val="left" w:pos="1370"/>
              </w:tabs>
              <w:spacing w:line="580" w:lineRule="exact"/>
              <w:ind w:firstLine="643" w:firstLineChars="200"/>
              <w:rPr>
                <w:rFonts w:hint="eastAsia" w:ascii="仿宋_GB2312" w:hAnsi="黑体" w:eastAsia="黑体"/>
                <w:sz w:val="32"/>
                <w:szCs w:val="32"/>
                <w:lang w:eastAsia="zh-CN"/>
              </w:rPr>
            </w:pPr>
            <w:r>
              <w:rPr>
                <w:rFonts w:hint="eastAsia" w:ascii="仿宋_GB2312" w:hAnsi="宋体" w:eastAsia="仿宋_GB2312" w:cs="宋体"/>
                <w:b/>
                <w:kern w:val="0"/>
                <w:sz w:val="32"/>
                <w:szCs w:val="32"/>
                <w:lang w:bidi="th-TH"/>
              </w:rPr>
              <w:t>第二十六条</w:t>
            </w:r>
            <w:r>
              <w:rPr>
                <w:rFonts w:ascii="仿宋_GB2312" w:hAnsi="宋体" w:eastAsia="仿宋_GB2312" w:cs="宋体"/>
                <w:b/>
                <w:kern w:val="0"/>
                <w:sz w:val="32"/>
                <w:szCs w:val="32"/>
                <w:lang w:bidi="th-TH"/>
              </w:rPr>
              <w:t xml:space="preserve"> </w:t>
            </w:r>
            <w:r>
              <w:rPr>
                <w:rFonts w:hint="eastAsia" w:ascii="仿宋_GB2312" w:eastAsia="仿宋_GB2312"/>
                <w:sz w:val="32"/>
                <w:szCs w:val="32"/>
              </w:rPr>
              <w:t>根据劳动法有关规定，女教师休产假期间的继续教育</w:t>
            </w:r>
            <w:r>
              <w:rPr>
                <w:rFonts w:hint="eastAsia" w:ascii="黑体" w:hAnsi="黑体" w:eastAsia="黑体" w:cs="黑体"/>
                <w:sz w:val="28"/>
                <w:szCs w:val="28"/>
                <w:u w:val="single"/>
              </w:rPr>
              <w:t>除公需科目外可予以免修</w:t>
            </w:r>
            <w:r>
              <w:rPr>
                <w:rFonts w:hint="eastAsia" w:ascii="黑体" w:hAnsi="黑体" w:eastAsia="黑体" w:cs="黑体"/>
                <w:sz w:val="28"/>
                <w:szCs w:val="28"/>
                <w:u w:val="single"/>
                <w:lang w:eastAsia="zh-CN"/>
              </w:rPr>
              <w:t>。</w:t>
            </w:r>
            <w:r>
              <w:rPr>
                <w:rFonts w:hint="eastAsia" w:ascii="黑体" w:hAnsi="黑体" w:eastAsia="黑体" w:cs="黑体"/>
                <w:sz w:val="28"/>
                <w:szCs w:val="28"/>
                <w:u w:val="single"/>
              </w:rPr>
              <w:t>教师患重大疾病</w:t>
            </w:r>
            <w:r>
              <w:rPr>
                <w:rFonts w:hint="eastAsia" w:ascii="黑体" w:hAnsi="黑体" w:eastAsia="黑体" w:cs="黑体"/>
                <w:sz w:val="28"/>
                <w:szCs w:val="28"/>
                <w:u w:val="single"/>
                <w:lang w:val="en-US" w:eastAsia="zh-CN"/>
              </w:rPr>
              <w:t>无法正常学习达一年</w:t>
            </w:r>
            <w:r>
              <w:rPr>
                <w:rFonts w:hint="eastAsia" w:ascii="黑体" w:hAnsi="黑体" w:eastAsia="黑体" w:cs="黑体"/>
                <w:sz w:val="28"/>
                <w:szCs w:val="28"/>
                <w:u w:val="single"/>
              </w:rPr>
              <w:t>的，可通过“系统”上传学校及医疗单位出具的证明材料办理免修手续</w:t>
            </w:r>
            <w:r>
              <w:rPr>
                <w:rFonts w:hint="eastAsia" w:ascii="黑体" w:hAnsi="黑体" w:eastAsia="黑体" w:cs="黑体"/>
                <w:sz w:val="28"/>
                <w:szCs w:val="28"/>
                <w:u w:val="single"/>
                <w:lang w:eastAsia="zh-CN"/>
              </w:rPr>
              <w:t>。</w:t>
            </w:r>
          </w:p>
          <w:p w14:paraId="3B1668FE">
            <w:pPr>
              <w:pStyle w:val="3"/>
              <w:spacing w:line="580" w:lineRule="exact"/>
              <w:rPr>
                <w:rFonts w:ascii="仿宋_GB2312" w:hAnsi="仿宋_GB2312" w:eastAsia="仿宋_GB2312" w:cs="仿宋_GB2312"/>
                <w:b w:val="0"/>
                <w:bCs w:val="0"/>
                <w:sz w:val="28"/>
                <w:szCs w:val="28"/>
              </w:rPr>
            </w:pPr>
          </w:p>
        </w:tc>
        <w:tc>
          <w:tcPr>
            <w:tcW w:w="6934" w:type="dxa"/>
          </w:tcPr>
          <w:p w14:paraId="1A8CFCE2">
            <w:pPr>
              <w:pStyle w:val="3"/>
              <w:spacing w:line="580" w:lineRule="exact"/>
              <w:jc w:val="left"/>
              <w:rPr>
                <w:rFonts w:ascii="仿宋_GB2312" w:hAnsi="仿宋_GB2312" w:eastAsia="仿宋_GB2312" w:cs="仿宋_GB2312"/>
                <w:b w:val="0"/>
                <w:bCs w:val="0"/>
                <w:sz w:val="28"/>
                <w:szCs w:val="28"/>
              </w:rPr>
            </w:pPr>
            <w:r>
              <w:rPr>
                <w:rFonts w:hint="eastAsia" w:ascii="仿宋_GB2312" w:hAnsi="仿宋_GB2312" w:eastAsia="仿宋_GB2312" w:cs="仿宋_GB2312"/>
                <w:b w:val="0"/>
                <w:bCs w:val="0"/>
                <w:sz w:val="28"/>
                <w:szCs w:val="28"/>
              </w:rPr>
              <w:t>第二十八条 根据劳动法的权益规定，女教师休产假期间的继续教育可予以部分免修。教师可通过“系统”上传学校及医疗单位出具的相关材料办理免修手续，免修当年的专业科目和校本培训学分。</w:t>
            </w:r>
          </w:p>
        </w:tc>
      </w:tr>
      <w:tr w14:paraId="5CF35D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46" w:type="dxa"/>
          </w:tcPr>
          <w:p w14:paraId="44147252">
            <w:pPr>
              <w:pStyle w:val="3"/>
              <w:spacing w:line="580" w:lineRule="exact"/>
              <w:rPr>
                <w:rFonts w:ascii="黑体" w:hAnsi="黑体" w:eastAsia="黑体" w:cs="黑体"/>
                <w:b w:val="0"/>
                <w:bCs w:val="0"/>
                <w:sz w:val="28"/>
                <w:szCs w:val="28"/>
                <w:u w:val="single"/>
              </w:rPr>
            </w:pPr>
            <w:r>
              <w:rPr>
                <w:rFonts w:hint="eastAsia" w:ascii="仿宋_GB2312" w:hAnsi="仿宋_GB2312" w:eastAsia="仿宋_GB2312" w:cs="仿宋_GB2312"/>
                <w:b w:val="0"/>
                <w:bCs w:val="0"/>
                <w:sz w:val="28"/>
                <w:szCs w:val="28"/>
              </w:rPr>
              <w:t>第六章 其他管理规定</w:t>
            </w:r>
          </w:p>
        </w:tc>
        <w:tc>
          <w:tcPr>
            <w:tcW w:w="6934" w:type="dxa"/>
          </w:tcPr>
          <w:p w14:paraId="35C5131B">
            <w:pPr>
              <w:pStyle w:val="3"/>
              <w:spacing w:line="580" w:lineRule="exact"/>
              <w:rPr>
                <w:rFonts w:ascii="仿宋_GB2312" w:hAnsi="仿宋_GB2312" w:eastAsia="仿宋_GB2312" w:cs="仿宋_GB2312"/>
                <w:b w:val="0"/>
                <w:bCs w:val="0"/>
                <w:sz w:val="28"/>
                <w:szCs w:val="28"/>
              </w:rPr>
            </w:pPr>
            <w:r>
              <w:rPr>
                <w:rFonts w:hint="eastAsia" w:ascii="仿宋_GB2312" w:hAnsi="仿宋_GB2312" w:eastAsia="仿宋_GB2312" w:cs="仿宋_GB2312"/>
                <w:b w:val="0"/>
                <w:bCs w:val="0"/>
                <w:sz w:val="28"/>
                <w:szCs w:val="28"/>
              </w:rPr>
              <w:t>第六章 其他管理规定</w:t>
            </w:r>
          </w:p>
        </w:tc>
      </w:tr>
      <w:tr w14:paraId="0B8227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46" w:type="dxa"/>
          </w:tcPr>
          <w:p w14:paraId="53AC700C">
            <w:pPr>
              <w:pStyle w:val="3"/>
              <w:spacing w:line="580" w:lineRule="exact"/>
              <w:jc w:val="left"/>
              <w:rPr>
                <w:rFonts w:ascii="黑体" w:hAnsi="黑体" w:eastAsia="黑体" w:cs="黑体"/>
                <w:b w:val="0"/>
                <w:bCs w:val="0"/>
                <w:sz w:val="28"/>
                <w:szCs w:val="28"/>
                <w:u w:val="single"/>
              </w:rPr>
            </w:pPr>
            <w:r>
              <w:rPr>
                <w:rFonts w:hint="eastAsia" w:ascii="黑体" w:hAnsi="黑体" w:eastAsia="黑体" w:cs="黑体"/>
                <w:b w:val="0"/>
                <w:bCs w:val="0"/>
                <w:sz w:val="28"/>
                <w:szCs w:val="28"/>
                <w:u w:val="single"/>
              </w:rPr>
              <w:t>第二十七条</w:t>
            </w:r>
            <w:r>
              <w:rPr>
                <w:rFonts w:hint="eastAsia" w:ascii="仿宋_GB2312" w:hAnsi="仿宋_GB2312" w:eastAsia="仿宋_GB2312" w:cs="仿宋_GB2312"/>
                <w:b w:val="0"/>
                <w:bCs w:val="0"/>
                <w:sz w:val="28"/>
                <w:szCs w:val="28"/>
              </w:rPr>
              <w:t xml:space="preserve"> </w:t>
            </w:r>
            <w:r>
              <w:rPr>
                <w:rFonts w:hint="eastAsia" w:ascii="黑体" w:hAnsi="黑体" w:eastAsia="黑体" w:cs="黑体"/>
                <w:b w:val="0"/>
                <w:bCs w:val="0"/>
                <w:sz w:val="28"/>
                <w:szCs w:val="28"/>
                <w:u w:val="single"/>
              </w:rPr>
              <w:t>各培训单位</w:t>
            </w:r>
            <w:r>
              <w:rPr>
                <w:rFonts w:hint="eastAsia" w:ascii="仿宋_GB2312" w:hAnsi="仿宋_GB2312" w:eastAsia="仿宋_GB2312" w:cs="仿宋_GB2312"/>
                <w:b w:val="0"/>
                <w:bCs w:val="0"/>
                <w:sz w:val="28"/>
                <w:szCs w:val="28"/>
              </w:rPr>
              <w:t>要配备专人，做好参训教师档案管理，培训结束后及时为教师登记学分或者发放培训证书。</w:t>
            </w:r>
          </w:p>
        </w:tc>
        <w:tc>
          <w:tcPr>
            <w:tcW w:w="6934" w:type="dxa"/>
          </w:tcPr>
          <w:p w14:paraId="0411D093">
            <w:pPr>
              <w:pStyle w:val="3"/>
              <w:spacing w:line="580" w:lineRule="exact"/>
              <w:jc w:val="left"/>
              <w:rPr>
                <w:rFonts w:ascii="仿宋_GB2312" w:hAnsi="仿宋_GB2312" w:eastAsia="仿宋_GB2312" w:cs="仿宋_GB2312"/>
                <w:b w:val="0"/>
                <w:bCs w:val="0"/>
                <w:sz w:val="28"/>
                <w:szCs w:val="28"/>
              </w:rPr>
            </w:pPr>
            <w:r>
              <w:rPr>
                <w:rFonts w:hint="eastAsia" w:ascii="仿宋_GB2312" w:hAnsi="仿宋_GB2312" w:eastAsia="仿宋_GB2312" w:cs="仿宋_GB2312"/>
                <w:b w:val="0"/>
                <w:bCs w:val="0"/>
                <w:sz w:val="28"/>
                <w:szCs w:val="28"/>
              </w:rPr>
              <w:t>第二十九条 各教师培训机构要配备专人，做好参训教师档案管理，培训结束后及时为学员登记学分或者发放培训证书。</w:t>
            </w:r>
          </w:p>
        </w:tc>
      </w:tr>
      <w:tr w14:paraId="12B5FD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46" w:type="dxa"/>
          </w:tcPr>
          <w:p w14:paraId="4629A78C">
            <w:pPr>
              <w:pStyle w:val="3"/>
              <w:spacing w:line="580" w:lineRule="exact"/>
              <w:jc w:val="left"/>
              <w:rPr>
                <w:rFonts w:ascii="仿宋_GB2312" w:hAnsi="仿宋_GB2312" w:eastAsia="仿宋_GB2312" w:cs="仿宋_GB2312"/>
                <w:b w:val="0"/>
                <w:bCs w:val="0"/>
                <w:sz w:val="28"/>
                <w:szCs w:val="28"/>
              </w:rPr>
            </w:pPr>
            <w:r>
              <w:rPr>
                <w:rFonts w:hint="eastAsia" w:ascii="黑体" w:hAnsi="黑体" w:eastAsia="黑体" w:cs="黑体"/>
                <w:b w:val="0"/>
                <w:bCs w:val="0"/>
                <w:sz w:val="28"/>
                <w:szCs w:val="28"/>
                <w:u w:val="single"/>
              </w:rPr>
              <w:t>第二十八条</w:t>
            </w:r>
            <w:r>
              <w:rPr>
                <w:rFonts w:hint="eastAsia" w:ascii="仿宋_GB2312" w:hAnsi="仿宋_GB2312" w:eastAsia="仿宋_GB2312" w:cs="仿宋_GB2312"/>
                <w:b w:val="0"/>
                <w:bCs w:val="0"/>
                <w:sz w:val="28"/>
                <w:szCs w:val="28"/>
              </w:rPr>
              <w:t xml:space="preserve"> </w:t>
            </w:r>
            <w:r>
              <w:rPr>
                <w:rFonts w:hint="eastAsia" w:ascii="黑体" w:hAnsi="黑体" w:eastAsia="黑体" w:cs="黑体"/>
                <w:b w:val="0"/>
                <w:bCs w:val="0"/>
                <w:sz w:val="28"/>
                <w:szCs w:val="28"/>
                <w:u w:val="single"/>
              </w:rPr>
              <w:t>培训单位</w:t>
            </w:r>
            <w:r>
              <w:rPr>
                <w:rFonts w:hint="eastAsia" w:ascii="仿宋_GB2312" w:hAnsi="仿宋_GB2312" w:eastAsia="仿宋_GB2312" w:cs="仿宋_GB2312"/>
                <w:b w:val="0"/>
                <w:bCs w:val="0"/>
                <w:sz w:val="28"/>
                <w:szCs w:val="28"/>
              </w:rPr>
              <w:t>、学校和个人提交的材料和数据，经核实存在弄虚作假的，由市教育行政部门在全市教育系统通报批评，并取消相关人员当年继续教育学分。</w:t>
            </w:r>
          </w:p>
        </w:tc>
        <w:tc>
          <w:tcPr>
            <w:tcW w:w="6934" w:type="dxa"/>
          </w:tcPr>
          <w:p w14:paraId="6A23752E">
            <w:pPr>
              <w:pStyle w:val="3"/>
              <w:spacing w:line="580" w:lineRule="exact"/>
              <w:jc w:val="left"/>
              <w:rPr>
                <w:rFonts w:ascii="仿宋_GB2312" w:hAnsi="仿宋_GB2312" w:eastAsia="仿宋_GB2312" w:cs="仿宋_GB2312"/>
                <w:b w:val="0"/>
                <w:bCs w:val="0"/>
                <w:sz w:val="28"/>
                <w:szCs w:val="28"/>
              </w:rPr>
            </w:pPr>
            <w:r>
              <w:rPr>
                <w:rFonts w:hint="eastAsia" w:ascii="仿宋_GB2312" w:hAnsi="仿宋_GB2312" w:eastAsia="仿宋_GB2312" w:cs="仿宋_GB2312"/>
                <w:b w:val="0"/>
                <w:bCs w:val="0"/>
                <w:sz w:val="28"/>
                <w:szCs w:val="28"/>
              </w:rPr>
              <w:t>第三十条 对教师培训机构、学校和个人提交的材料和数据，经核实存在弄虚作假的，由市教育行政部门在本市教育系统通报批评，并取消相关人员当年继续教育学分。</w:t>
            </w:r>
          </w:p>
        </w:tc>
      </w:tr>
      <w:tr w14:paraId="3F5DA9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46" w:type="dxa"/>
          </w:tcPr>
          <w:p w14:paraId="1AE30CF3">
            <w:pPr>
              <w:pStyle w:val="3"/>
              <w:spacing w:line="580" w:lineRule="exact"/>
              <w:jc w:val="left"/>
              <w:rPr>
                <w:rFonts w:ascii="仿宋_GB2312" w:hAnsi="仿宋_GB2312" w:eastAsia="仿宋_GB2312" w:cs="仿宋_GB2312"/>
                <w:b w:val="0"/>
                <w:bCs w:val="0"/>
                <w:sz w:val="28"/>
                <w:szCs w:val="28"/>
              </w:rPr>
            </w:pPr>
            <w:r>
              <w:rPr>
                <w:rFonts w:hint="eastAsia" w:ascii="黑体" w:hAnsi="黑体" w:eastAsia="黑体" w:cs="黑体"/>
                <w:b w:val="0"/>
                <w:bCs w:val="0"/>
                <w:sz w:val="28"/>
                <w:szCs w:val="28"/>
                <w:u w:val="single"/>
              </w:rPr>
              <w:t>第二十九条</w:t>
            </w:r>
            <w:r>
              <w:rPr>
                <w:rFonts w:hint="eastAsia" w:ascii="仿宋_GB2312" w:hAnsi="仿宋_GB2312" w:eastAsia="仿宋_GB2312" w:cs="仿宋_GB2312"/>
                <w:b w:val="0"/>
                <w:bCs w:val="0"/>
                <w:sz w:val="28"/>
                <w:szCs w:val="28"/>
              </w:rPr>
              <w:t xml:space="preserve"> 教师职前进行的资格证培训不计入周期内继续教育学分。</w:t>
            </w:r>
          </w:p>
        </w:tc>
        <w:tc>
          <w:tcPr>
            <w:tcW w:w="6934" w:type="dxa"/>
          </w:tcPr>
          <w:p w14:paraId="103641AD">
            <w:pPr>
              <w:pStyle w:val="3"/>
              <w:spacing w:line="580" w:lineRule="exact"/>
              <w:jc w:val="left"/>
              <w:rPr>
                <w:rFonts w:ascii="仿宋_GB2312" w:hAnsi="仿宋_GB2312" w:eastAsia="仿宋_GB2312" w:cs="仿宋_GB2312"/>
                <w:b w:val="0"/>
                <w:bCs w:val="0"/>
                <w:sz w:val="28"/>
                <w:szCs w:val="28"/>
              </w:rPr>
            </w:pPr>
            <w:r>
              <w:rPr>
                <w:rFonts w:hint="eastAsia" w:ascii="仿宋_GB2312" w:hAnsi="仿宋_GB2312" w:eastAsia="仿宋_GB2312" w:cs="仿宋_GB2312"/>
                <w:b w:val="0"/>
                <w:bCs w:val="0"/>
                <w:sz w:val="28"/>
                <w:szCs w:val="28"/>
              </w:rPr>
              <w:t>第三十一条 教师职前进行的资格证培训，</w:t>
            </w:r>
            <w:r>
              <w:rPr>
                <w:rFonts w:hint="eastAsia" w:ascii="仿宋_GB2312" w:hAnsi="仿宋_GB2312" w:eastAsia="仿宋_GB2312" w:cs="仿宋_GB2312"/>
                <w:b w:val="0"/>
                <w:bCs w:val="0"/>
                <w:sz w:val="28"/>
                <w:szCs w:val="28"/>
                <w:shd w:val="clear" w:color="FFFFFF" w:fill="D9D9D9"/>
              </w:rPr>
              <w:t>培训学分</w:t>
            </w:r>
            <w:r>
              <w:rPr>
                <w:rFonts w:hint="eastAsia" w:ascii="仿宋_GB2312" w:hAnsi="仿宋_GB2312" w:eastAsia="仿宋_GB2312" w:cs="仿宋_GB2312"/>
                <w:b w:val="0"/>
                <w:bCs w:val="0"/>
                <w:sz w:val="28"/>
                <w:szCs w:val="28"/>
              </w:rPr>
              <w:t>不计入周期内继续教育学分。</w:t>
            </w:r>
          </w:p>
        </w:tc>
      </w:tr>
      <w:tr w14:paraId="334078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46" w:type="dxa"/>
          </w:tcPr>
          <w:p w14:paraId="1C4F84F8">
            <w:pPr>
              <w:pStyle w:val="3"/>
              <w:spacing w:line="580" w:lineRule="exact"/>
              <w:rPr>
                <w:rFonts w:ascii="黑体" w:hAnsi="黑体" w:eastAsia="黑体" w:cs="黑体"/>
                <w:b w:val="0"/>
                <w:bCs w:val="0"/>
                <w:sz w:val="28"/>
                <w:szCs w:val="28"/>
                <w:u w:val="single"/>
              </w:rPr>
            </w:pPr>
            <w:r>
              <w:rPr>
                <w:rFonts w:hint="eastAsia" w:ascii="仿宋_GB2312" w:hAnsi="仿宋_GB2312" w:eastAsia="仿宋_GB2312" w:cs="仿宋_GB2312"/>
                <w:b w:val="0"/>
                <w:bCs w:val="0"/>
                <w:sz w:val="28"/>
                <w:szCs w:val="28"/>
              </w:rPr>
              <w:t>第七章 附则</w:t>
            </w:r>
          </w:p>
        </w:tc>
        <w:tc>
          <w:tcPr>
            <w:tcW w:w="6934" w:type="dxa"/>
          </w:tcPr>
          <w:p w14:paraId="72040BEF">
            <w:pPr>
              <w:pStyle w:val="3"/>
              <w:spacing w:line="580" w:lineRule="exact"/>
              <w:rPr>
                <w:rFonts w:ascii="仿宋_GB2312" w:hAnsi="仿宋_GB2312" w:eastAsia="仿宋_GB2312" w:cs="仿宋_GB2312"/>
                <w:b w:val="0"/>
                <w:bCs w:val="0"/>
                <w:sz w:val="28"/>
                <w:szCs w:val="28"/>
              </w:rPr>
            </w:pPr>
            <w:r>
              <w:rPr>
                <w:rFonts w:hint="eastAsia" w:ascii="仿宋_GB2312" w:hAnsi="仿宋_GB2312" w:eastAsia="仿宋_GB2312" w:cs="仿宋_GB2312"/>
                <w:b w:val="0"/>
                <w:bCs w:val="0"/>
                <w:sz w:val="28"/>
                <w:szCs w:val="28"/>
              </w:rPr>
              <w:t>第七章 附则</w:t>
            </w:r>
          </w:p>
        </w:tc>
      </w:tr>
      <w:tr w14:paraId="324138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46" w:type="dxa"/>
          </w:tcPr>
          <w:p w14:paraId="45700ADC">
            <w:pPr>
              <w:pStyle w:val="3"/>
              <w:spacing w:line="580" w:lineRule="exact"/>
              <w:jc w:val="left"/>
              <w:rPr>
                <w:rFonts w:ascii="仿宋_GB2312" w:hAnsi="仿宋_GB2312" w:eastAsia="仿宋_GB2312" w:cs="仿宋_GB2312"/>
                <w:b w:val="0"/>
                <w:bCs w:val="0"/>
                <w:sz w:val="28"/>
                <w:szCs w:val="28"/>
              </w:rPr>
            </w:pPr>
            <w:r>
              <w:rPr>
                <w:rFonts w:hint="eastAsia" w:ascii="黑体" w:hAnsi="黑体" w:eastAsia="黑体" w:cs="黑体"/>
                <w:b w:val="0"/>
                <w:bCs w:val="0"/>
                <w:sz w:val="28"/>
                <w:szCs w:val="28"/>
                <w:u w:val="single"/>
              </w:rPr>
              <w:t>第三十条</w:t>
            </w:r>
            <w:r>
              <w:rPr>
                <w:rFonts w:hint="eastAsia" w:ascii="仿宋_GB2312" w:hAnsi="仿宋_GB2312" w:eastAsia="仿宋_GB2312" w:cs="仿宋_GB2312"/>
                <w:b w:val="0"/>
                <w:bCs w:val="0"/>
                <w:sz w:val="28"/>
                <w:szCs w:val="28"/>
              </w:rPr>
              <w:t xml:space="preserve"> 本办法所称的学历教育包括国家承认的普通高校、成人高校的专科教育、本科教育及研究生学历学位教育（含专业学位）。</w:t>
            </w:r>
          </w:p>
        </w:tc>
        <w:tc>
          <w:tcPr>
            <w:tcW w:w="6934" w:type="dxa"/>
          </w:tcPr>
          <w:p w14:paraId="56459F93">
            <w:pPr>
              <w:pStyle w:val="3"/>
              <w:spacing w:line="580" w:lineRule="exact"/>
              <w:jc w:val="left"/>
              <w:rPr>
                <w:rFonts w:ascii="仿宋_GB2312" w:hAnsi="仿宋_GB2312" w:eastAsia="仿宋_GB2312" w:cs="仿宋_GB2312"/>
                <w:b w:val="0"/>
                <w:bCs w:val="0"/>
                <w:sz w:val="28"/>
                <w:szCs w:val="28"/>
              </w:rPr>
            </w:pPr>
            <w:r>
              <w:rPr>
                <w:rFonts w:hint="eastAsia" w:ascii="仿宋_GB2312" w:hAnsi="仿宋_GB2312" w:eastAsia="仿宋_GB2312" w:cs="仿宋_GB2312"/>
                <w:b w:val="0"/>
                <w:bCs w:val="0"/>
                <w:sz w:val="28"/>
                <w:szCs w:val="28"/>
              </w:rPr>
              <w:t>第三十二条 本办法所称的在职学历教育包括国家承认学历的普通高校、成人高校的专科教育，本科教育，研究生教育（含专业学位教育）。</w:t>
            </w:r>
          </w:p>
        </w:tc>
      </w:tr>
      <w:tr w14:paraId="779052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46" w:type="dxa"/>
          </w:tcPr>
          <w:p w14:paraId="6FB87F6B">
            <w:pPr>
              <w:pStyle w:val="3"/>
              <w:spacing w:line="580" w:lineRule="exact"/>
              <w:jc w:val="left"/>
              <w:rPr>
                <w:rFonts w:hint="default" w:ascii="仿宋_GB2312" w:hAnsi="仿宋_GB2312" w:eastAsia="仿宋_GB2312" w:cs="仿宋_GB2312"/>
                <w:b w:val="0"/>
                <w:bCs w:val="0"/>
                <w:sz w:val="28"/>
                <w:szCs w:val="28"/>
                <w:lang w:val="en-US" w:eastAsia="zh-CN"/>
              </w:rPr>
            </w:pPr>
            <w:r>
              <w:rPr>
                <w:rFonts w:hint="eastAsia" w:ascii="黑体" w:hAnsi="黑体" w:eastAsia="黑体" w:cs="黑体"/>
                <w:b w:val="0"/>
                <w:bCs w:val="0"/>
                <w:sz w:val="28"/>
                <w:szCs w:val="28"/>
                <w:u w:val="single"/>
              </w:rPr>
              <w:t>第三十一条</w:t>
            </w:r>
            <w:r>
              <w:rPr>
                <w:rFonts w:hint="eastAsia" w:ascii="仿宋_GB2312" w:hAnsi="仿宋_GB2312" w:eastAsia="仿宋_GB2312" w:cs="仿宋_GB2312"/>
                <w:b w:val="0"/>
                <w:bCs w:val="0"/>
                <w:sz w:val="28"/>
                <w:szCs w:val="28"/>
              </w:rPr>
              <w:t xml:space="preserve"> </w:t>
            </w:r>
            <w:r>
              <w:rPr>
                <w:rFonts w:hint="eastAsia" w:ascii="黑体" w:hAnsi="黑体" w:eastAsia="黑体" w:cs="黑体"/>
                <w:b w:val="0"/>
                <w:bCs w:val="0"/>
                <w:kern w:val="2"/>
                <w:sz w:val="28"/>
                <w:szCs w:val="28"/>
                <w:u w:val="single"/>
                <w:lang w:val="en-US" w:eastAsia="zh-CN" w:bidi="ar-SA"/>
              </w:rPr>
              <w:t>本办法由深圳市教育局负责解释</w:t>
            </w:r>
            <w:r>
              <w:rPr>
                <w:rFonts w:hint="eastAsia" w:ascii="仿宋_GB2312" w:hAnsi="仿宋_GB2312" w:eastAsia="仿宋_GB2312" w:cs="仿宋_GB2312"/>
                <w:b w:val="0"/>
                <w:bCs w:val="0"/>
                <w:sz w:val="28"/>
                <w:szCs w:val="28"/>
                <w:lang w:val="en-US" w:eastAsia="zh-CN"/>
              </w:rPr>
              <w:t>。</w:t>
            </w:r>
          </w:p>
        </w:tc>
        <w:tc>
          <w:tcPr>
            <w:tcW w:w="6934" w:type="dxa"/>
          </w:tcPr>
          <w:p w14:paraId="19C0ED8B">
            <w:pPr>
              <w:pStyle w:val="3"/>
              <w:spacing w:line="580" w:lineRule="exact"/>
              <w:jc w:val="left"/>
              <w:rPr>
                <w:rFonts w:ascii="仿宋_GB2312" w:hAnsi="仿宋_GB2312" w:eastAsia="仿宋_GB2312" w:cs="仿宋_GB2312"/>
                <w:b w:val="0"/>
                <w:bCs w:val="0"/>
                <w:sz w:val="28"/>
                <w:szCs w:val="28"/>
              </w:rPr>
            </w:pPr>
            <w:r>
              <w:rPr>
                <w:rFonts w:hint="eastAsia" w:ascii="仿宋_GB2312" w:hAnsi="仿宋_GB2312" w:eastAsia="仿宋_GB2312" w:cs="仿宋_GB2312"/>
                <w:b w:val="0"/>
                <w:bCs w:val="0"/>
                <w:sz w:val="28"/>
                <w:szCs w:val="28"/>
              </w:rPr>
              <w:t>第三十三条 本市有关教师继续教育学分规定与本文件不一致的，以本文件为准。</w:t>
            </w:r>
          </w:p>
        </w:tc>
      </w:tr>
      <w:tr w14:paraId="6AC848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46" w:type="dxa"/>
            <w:vAlign w:val="top"/>
          </w:tcPr>
          <w:p w14:paraId="3AB03BB9">
            <w:pPr>
              <w:pStyle w:val="3"/>
              <w:spacing w:line="580" w:lineRule="exact"/>
              <w:jc w:val="left"/>
              <w:rPr>
                <w:rFonts w:ascii="仿宋_GB2312" w:hAnsi="仿宋_GB2312" w:eastAsia="仿宋_GB2312" w:cs="仿宋_GB2312"/>
                <w:b w:val="0"/>
                <w:bCs w:val="0"/>
                <w:sz w:val="28"/>
                <w:szCs w:val="28"/>
              </w:rPr>
            </w:pPr>
            <w:r>
              <w:rPr>
                <w:rFonts w:hint="eastAsia" w:ascii="黑体" w:hAnsi="黑体" w:eastAsia="黑体" w:cs="黑体"/>
                <w:b w:val="0"/>
                <w:bCs w:val="0"/>
                <w:sz w:val="28"/>
                <w:szCs w:val="28"/>
                <w:u w:val="single"/>
              </w:rPr>
              <w:t>第三十</w:t>
            </w:r>
            <w:r>
              <w:rPr>
                <w:rFonts w:hint="eastAsia" w:ascii="黑体" w:hAnsi="黑体" w:eastAsia="黑体" w:cs="黑体"/>
                <w:b w:val="0"/>
                <w:bCs w:val="0"/>
                <w:sz w:val="28"/>
                <w:szCs w:val="28"/>
                <w:u w:val="single"/>
                <w:lang w:val="en-US" w:eastAsia="zh-CN"/>
              </w:rPr>
              <w:t>二</w:t>
            </w:r>
            <w:r>
              <w:rPr>
                <w:rFonts w:hint="eastAsia" w:ascii="黑体" w:hAnsi="黑体" w:eastAsia="黑体" w:cs="黑体"/>
                <w:b w:val="0"/>
                <w:bCs w:val="0"/>
                <w:sz w:val="28"/>
                <w:szCs w:val="28"/>
                <w:u w:val="single"/>
              </w:rPr>
              <w:t>条</w:t>
            </w:r>
            <w:r>
              <w:rPr>
                <w:rFonts w:hint="eastAsia" w:ascii="仿宋_GB2312" w:hAnsi="仿宋_GB2312" w:eastAsia="仿宋_GB2312" w:cs="仿宋_GB2312"/>
                <w:b w:val="0"/>
                <w:bCs w:val="0"/>
                <w:sz w:val="28"/>
                <w:szCs w:val="28"/>
              </w:rPr>
              <w:t xml:space="preserve"> 本办法自2024年 月 日施行，凡本市有关教师继续教育学分规定与本文件不一致的，以本文件为准。有效期5年。</w:t>
            </w:r>
          </w:p>
          <w:p w14:paraId="020F3BFD">
            <w:pPr>
              <w:pStyle w:val="3"/>
              <w:spacing w:line="580" w:lineRule="exact"/>
              <w:jc w:val="left"/>
              <w:rPr>
                <w:rFonts w:hint="eastAsia" w:ascii="仿宋_GB2312" w:hAnsi="仿宋_GB2312" w:eastAsia="仿宋_GB2312" w:cs="仿宋_GB2312"/>
                <w:b w:val="0"/>
                <w:bCs w:val="0"/>
                <w:kern w:val="2"/>
                <w:sz w:val="28"/>
                <w:szCs w:val="28"/>
                <w:lang w:val="en-US" w:eastAsia="zh-CN" w:bidi="ar-SA"/>
              </w:rPr>
            </w:pPr>
          </w:p>
        </w:tc>
        <w:tc>
          <w:tcPr>
            <w:tcW w:w="6934" w:type="dxa"/>
            <w:vAlign w:val="top"/>
          </w:tcPr>
          <w:p w14:paraId="49CE960B">
            <w:pPr>
              <w:pStyle w:val="3"/>
              <w:spacing w:line="580" w:lineRule="exact"/>
              <w:jc w:val="left"/>
              <w:rPr>
                <w:rFonts w:ascii="仿宋_GB2312" w:hAnsi="仿宋_GB2312" w:eastAsia="仿宋_GB2312" w:cs="仿宋_GB2312"/>
                <w:b w:val="0"/>
                <w:bCs w:val="0"/>
                <w:sz w:val="28"/>
                <w:szCs w:val="28"/>
              </w:rPr>
            </w:pPr>
            <w:r>
              <w:rPr>
                <w:rFonts w:hint="eastAsia" w:ascii="仿宋_GB2312" w:hAnsi="仿宋_GB2312" w:eastAsia="仿宋_GB2312" w:cs="仿宋_GB2312"/>
                <w:b w:val="0"/>
                <w:bCs w:val="0"/>
                <w:sz w:val="28"/>
                <w:szCs w:val="28"/>
              </w:rPr>
              <w:t>第三十四条 本办法自2021年2月8日施行，有效期3年。</w:t>
            </w:r>
          </w:p>
          <w:p w14:paraId="37C0A460">
            <w:pPr>
              <w:pStyle w:val="3"/>
              <w:spacing w:line="580" w:lineRule="exact"/>
              <w:jc w:val="left"/>
              <w:rPr>
                <w:rFonts w:hint="eastAsia" w:ascii="仿宋_GB2312" w:hAnsi="仿宋_GB2312" w:eastAsia="仿宋_GB2312" w:cs="仿宋_GB2312"/>
                <w:b w:val="0"/>
                <w:bCs w:val="0"/>
                <w:kern w:val="2"/>
                <w:sz w:val="28"/>
                <w:szCs w:val="28"/>
                <w:lang w:val="en-US" w:eastAsia="zh-CN" w:bidi="ar-SA"/>
              </w:rPr>
            </w:pPr>
            <w:r>
              <w:rPr>
                <w:rFonts w:hint="eastAsia" w:ascii="仿宋_GB2312" w:hAnsi="仿宋_GB2312" w:eastAsia="仿宋_GB2312" w:cs="仿宋_GB2312"/>
                <w:b w:val="0"/>
                <w:bCs w:val="0"/>
                <w:sz w:val="28"/>
                <w:szCs w:val="28"/>
                <w:shd w:val="clear" w:color="FFFFFF" w:fill="D9D9D9"/>
              </w:rPr>
              <w:t>深圳市教育局2004年4月2日发布的《深圳市中学教师继续教育验证管理暂行办法》（深教〔2004〕129号）同时废止。</w:t>
            </w:r>
          </w:p>
        </w:tc>
      </w:tr>
    </w:tbl>
    <w:p w14:paraId="7265EA99"/>
    <w:sectPr>
      <w:pgSz w:w="16838" w:h="11906" w:orient="landscape"/>
      <w:pgMar w:top="1366" w:right="1440" w:bottom="1797" w:left="1440" w:header="851" w:footer="992" w:gutter="0"/>
      <w:cols w:space="425"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方正小标宋简体">
    <w:panose1 w:val="02010601030101010101"/>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CCB8729">
    <w:pPr>
      <w:pStyle w:val="5"/>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A5FB7F5">
                          <w:pPr>
                            <w:pStyle w:val="5"/>
                          </w:pPr>
                          <w:r>
                            <w:t xml:space="preserve">— </w:t>
                          </w:r>
                          <w:r>
                            <w:fldChar w:fldCharType="begin"/>
                          </w:r>
                          <w:r>
                            <w:instrText xml:space="preserve"> PAGE  \* MERGEFORMAT </w:instrText>
                          </w:r>
                          <w:r>
                            <w:fldChar w:fldCharType="separate"/>
                          </w:r>
                          <w:r>
                            <w:t>1</w:t>
                          </w:r>
                          <w:r>
                            <w:fldChar w:fldCharType="end"/>
                          </w:r>
                          <w: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14:paraId="3A5FB7F5">
                    <w:pPr>
                      <w:pStyle w:val="5"/>
                    </w:pPr>
                    <w:r>
                      <w:t xml:space="preserve">— </w:t>
                    </w:r>
                    <w:r>
                      <w:fldChar w:fldCharType="begin"/>
                    </w:r>
                    <w:r>
                      <w:instrText xml:space="preserve"> PAGE  \* MERGEFORMAT </w:instrText>
                    </w:r>
                    <w:r>
                      <w:fldChar w:fldCharType="separate"/>
                    </w:r>
                    <w:r>
                      <w:t>1</w:t>
                    </w:r>
                    <w:r>
                      <w:fldChar w:fldCharType="end"/>
                    </w:r>
                    <w: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lkOGM4ZGM1ZDFmYzY2ZjM4ZThhNGQ3ZjZiZmU4MDQifQ=="/>
  </w:docVars>
  <w:rsids>
    <w:rsidRoot w:val="213D323B"/>
    <w:rsid w:val="00066F1E"/>
    <w:rsid w:val="000C22C0"/>
    <w:rsid w:val="00196B9D"/>
    <w:rsid w:val="001C1A6E"/>
    <w:rsid w:val="001C4D12"/>
    <w:rsid w:val="001C7CF9"/>
    <w:rsid w:val="001E2B38"/>
    <w:rsid w:val="00205169"/>
    <w:rsid w:val="0022364F"/>
    <w:rsid w:val="00284390"/>
    <w:rsid w:val="0039785C"/>
    <w:rsid w:val="003E1893"/>
    <w:rsid w:val="003F4A4B"/>
    <w:rsid w:val="00406C45"/>
    <w:rsid w:val="00411059"/>
    <w:rsid w:val="0047257C"/>
    <w:rsid w:val="00542DEF"/>
    <w:rsid w:val="00573DEC"/>
    <w:rsid w:val="005F074E"/>
    <w:rsid w:val="00621C1A"/>
    <w:rsid w:val="006935CF"/>
    <w:rsid w:val="006B16E5"/>
    <w:rsid w:val="006C25A1"/>
    <w:rsid w:val="006C4F93"/>
    <w:rsid w:val="006D2037"/>
    <w:rsid w:val="00714E09"/>
    <w:rsid w:val="00770F73"/>
    <w:rsid w:val="007A152C"/>
    <w:rsid w:val="00864D0E"/>
    <w:rsid w:val="00866177"/>
    <w:rsid w:val="008E07AA"/>
    <w:rsid w:val="00900441"/>
    <w:rsid w:val="00926098"/>
    <w:rsid w:val="009561F6"/>
    <w:rsid w:val="00962E69"/>
    <w:rsid w:val="00A01695"/>
    <w:rsid w:val="00A07A96"/>
    <w:rsid w:val="00A11387"/>
    <w:rsid w:val="00A2373A"/>
    <w:rsid w:val="00A70C05"/>
    <w:rsid w:val="00A82066"/>
    <w:rsid w:val="00AC6F3C"/>
    <w:rsid w:val="00AD6F0E"/>
    <w:rsid w:val="00AD71FC"/>
    <w:rsid w:val="00B4252A"/>
    <w:rsid w:val="00B60A31"/>
    <w:rsid w:val="00B90521"/>
    <w:rsid w:val="00BA786B"/>
    <w:rsid w:val="00C104F5"/>
    <w:rsid w:val="00C35B27"/>
    <w:rsid w:val="00C43679"/>
    <w:rsid w:val="00C53DB9"/>
    <w:rsid w:val="00C70082"/>
    <w:rsid w:val="00C756C1"/>
    <w:rsid w:val="00CA7BBD"/>
    <w:rsid w:val="00D15413"/>
    <w:rsid w:val="00D375FB"/>
    <w:rsid w:val="00E421F7"/>
    <w:rsid w:val="00E9398A"/>
    <w:rsid w:val="00E96623"/>
    <w:rsid w:val="00E9789A"/>
    <w:rsid w:val="00EA0586"/>
    <w:rsid w:val="00EC17E9"/>
    <w:rsid w:val="00EC2E7C"/>
    <w:rsid w:val="00F04405"/>
    <w:rsid w:val="00F252CB"/>
    <w:rsid w:val="00F41751"/>
    <w:rsid w:val="00F435A6"/>
    <w:rsid w:val="00FD26CB"/>
    <w:rsid w:val="026F308B"/>
    <w:rsid w:val="171816A0"/>
    <w:rsid w:val="17F40D9B"/>
    <w:rsid w:val="1AC642E4"/>
    <w:rsid w:val="206A4854"/>
    <w:rsid w:val="20D3029D"/>
    <w:rsid w:val="213D323B"/>
    <w:rsid w:val="22AE051E"/>
    <w:rsid w:val="22FD1F1F"/>
    <w:rsid w:val="25E64FB2"/>
    <w:rsid w:val="2C432030"/>
    <w:rsid w:val="35C13886"/>
    <w:rsid w:val="37DFCF1A"/>
    <w:rsid w:val="3BC8EB30"/>
    <w:rsid w:val="3BDA5CD0"/>
    <w:rsid w:val="3DED8650"/>
    <w:rsid w:val="3F5F14DB"/>
    <w:rsid w:val="43FB3486"/>
    <w:rsid w:val="473805AB"/>
    <w:rsid w:val="49F043F7"/>
    <w:rsid w:val="4AF15399"/>
    <w:rsid w:val="4C1F59F2"/>
    <w:rsid w:val="4DDA2B05"/>
    <w:rsid w:val="543533D5"/>
    <w:rsid w:val="5B7F9D11"/>
    <w:rsid w:val="5CA544E7"/>
    <w:rsid w:val="5E273A32"/>
    <w:rsid w:val="5E703959"/>
    <w:rsid w:val="5FCF5AF0"/>
    <w:rsid w:val="5FFF95AE"/>
    <w:rsid w:val="61336CE6"/>
    <w:rsid w:val="63194C2A"/>
    <w:rsid w:val="65271190"/>
    <w:rsid w:val="6A8D4B36"/>
    <w:rsid w:val="6D351FB7"/>
    <w:rsid w:val="6D991CA2"/>
    <w:rsid w:val="6EE6E8A7"/>
    <w:rsid w:val="6F086202"/>
    <w:rsid w:val="6FBD34B3"/>
    <w:rsid w:val="6FC976A1"/>
    <w:rsid w:val="6FEF9CCD"/>
    <w:rsid w:val="6FF9531B"/>
    <w:rsid w:val="739369E5"/>
    <w:rsid w:val="73BF83BD"/>
    <w:rsid w:val="75DA0AAB"/>
    <w:rsid w:val="79F9848F"/>
    <w:rsid w:val="7CFDA12A"/>
    <w:rsid w:val="7DAECA5C"/>
    <w:rsid w:val="7E5FD7D3"/>
    <w:rsid w:val="7FDFFAF9"/>
    <w:rsid w:val="7FE2E7F3"/>
    <w:rsid w:val="7FEC7C5F"/>
    <w:rsid w:val="7FFD8A45"/>
    <w:rsid w:val="A4E7473A"/>
    <w:rsid w:val="AB74FBE5"/>
    <w:rsid w:val="B7FFD498"/>
    <w:rsid w:val="BBEDB9FD"/>
    <w:rsid w:val="BF0B2E0E"/>
    <w:rsid w:val="D7AFFECB"/>
    <w:rsid w:val="DDB771FC"/>
    <w:rsid w:val="DF91838F"/>
    <w:rsid w:val="EEFEEA37"/>
    <w:rsid w:val="EF6BF2E1"/>
    <w:rsid w:val="F7E6E122"/>
    <w:rsid w:val="F8FF5081"/>
    <w:rsid w:val="FBDF1991"/>
    <w:rsid w:val="FBEE2779"/>
    <w:rsid w:val="FBFDCB9C"/>
    <w:rsid w:val="FD195CE3"/>
    <w:rsid w:val="FDD16FA9"/>
    <w:rsid w:val="FDEF929E"/>
    <w:rsid w:val="FDFC26AF"/>
    <w:rsid w:val="FECF528B"/>
    <w:rsid w:val="FEFA695E"/>
    <w:rsid w:val="FEFBB1CD"/>
    <w:rsid w:val="FF62D87B"/>
    <w:rsid w:val="FFBC32E3"/>
    <w:rsid w:val="FFFFA8A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1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qFormat="1"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9">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3"/>
    <w:qFormat/>
    <w:uiPriority w:val="99"/>
    <w:pPr>
      <w:spacing w:after="120"/>
    </w:pPr>
  </w:style>
  <w:style w:type="paragraph" w:styleId="3">
    <w:name w:val="Title"/>
    <w:basedOn w:val="1"/>
    <w:next w:val="1"/>
    <w:qFormat/>
    <w:uiPriority w:val="10"/>
    <w:pPr>
      <w:spacing w:before="240" w:after="60"/>
      <w:jc w:val="center"/>
      <w:outlineLvl w:val="0"/>
    </w:pPr>
    <w:rPr>
      <w:rFonts w:ascii="Cambria" w:hAnsi="Cambria"/>
      <w:b/>
      <w:bCs/>
      <w:sz w:val="32"/>
      <w:szCs w:val="32"/>
    </w:rPr>
  </w:style>
  <w:style w:type="paragraph" w:styleId="4">
    <w:name w:val="Block Text"/>
    <w:basedOn w:val="1"/>
    <w:qFormat/>
    <w:uiPriority w:val="0"/>
    <w:pPr>
      <w:spacing w:after="120"/>
      <w:ind w:left="1440" w:leftChars="700" w:right="700" w:rightChars="700"/>
    </w:pPr>
  </w:style>
  <w:style w:type="paragraph" w:styleId="5">
    <w:name w:val="footer"/>
    <w:basedOn w:val="1"/>
    <w:qFormat/>
    <w:uiPriority w:val="0"/>
    <w:pPr>
      <w:tabs>
        <w:tab w:val="center" w:pos="4153"/>
        <w:tab w:val="right" w:pos="8306"/>
      </w:tabs>
      <w:snapToGrid w:val="0"/>
      <w:jc w:val="left"/>
    </w:pPr>
    <w:rPr>
      <w:sz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table" w:styleId="8">
    <w:name w:val="Table Grid"/>
    <w:basedOn w:val="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10">
    <w:name w:val="List Paragraph"/>
    <w:basedOn w:val="1"/>
    <w:unhideWhenUsed/>
    <w:qFormat/>
    <w:uiPriority w:val="99"/>
    <w:pPr>
      <w:ind w:firstLine="420" w:firstLineChars="200"/>
    </w:pPr>
  </w:style>
  <w:style w:type="paragraph" w:customStyle="1" w:styleId="11">
    <w:name w:val="Revision"/>
    <w:hidden/>
    <w:unhideWhenUsed/>
    <w:qFormat/>
    <w:uiPriority w:val="99"/>
    <w:rPr>
      <w:rFonts w:asciiTheme="minorHAnsi" w:hAnsiTheme="minorHAnsi" w:eastAsiaTheme="minorEastAsia" w:cstheme="minorBidi"/>
      <w:kern w:val="2"/>
      <w:sz w:val="21"/>
      <w:szCs w:val="24"/>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28</Pages>
  <Words>2177</Words>
  <Characters>2250</Characters>
  <Lines>92</Lines>
  <Paragraphs>26</Paragraphs>
  <TotalTime>2</TotalTime>
  <ScaleCrop>false</ScaleCrop>
  <LinksUpToDate>false</LinksUpToDate>
  <CharactersWithSpaces>2259</CharactersWithSpaces>
  <Application>WPS Office_12.1.0.18543_F1E327BC-269C-435d-A152-05C5408002CA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2024-05-17T22:48:00Z</dcterms:created>
  <dc:creator>小芳</dc:creator>
  <cp:lastModifiedBy>哆啦A梦的口袋</cp:lastModifiedBy>
  <cp:lastPrinted>2024-05-25T17:38:00Z</cp:lastPrinted>
  <dcterms:modified xsi:type="dcterms:W3CDTF">2024-10-11T02:06:45Z</dcterms:modified>
  <cp:revision>31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2052-12.1.0.18543</vt:lpwstr>
  </property>
  <property fmtid="{D5CDD505-2E9C-101B-9397-08002B2CF9AE}" pid="3" name="ICV">
    <vt:lpwstr>943A416EBBD041568D707528E66F0948_13</vt:lpwstr>
  </property>
</Properties>
</file>